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2990B056" w:rsidR="00841BCD" w:rsidRPr="00841BCD" w:rsidRDefault="00841BCD"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BE2A41">
        <w:rPr>
          <w:rFonts w:ascii="Arial" w:eastAsia="SimSun" w:hAnsi="Arial" w:cs="Times New Roman"/>
          <w:b/>
          <w:sz w:val="24"/>
          <w:szCs w:val="20"/>
          <w:lang w:val="en-GB"/>
        </w:rPr>
        <w:t>10</w:t>
      </w:r>
      <w:r w:rsidR="00E21BFB">
        <w:rPr>
          <w:rFonts w:ascii="Arial" w:eastAsia="SimSun" w:hAnsi="Arial" w:cs="Times New Roman"/>
          <w:b/>
          <w:sz w:val="24"/>
          <w:szCs w:val="20"/>
          <w:lang w:val="en-GB"/>
        </w:rPr>
        <w:t>3</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FE1C76" w:rsidRPr="00FE1C76">
        <w:rPr>
          <w:rFonts w:ascii="Arial" w:eastAsia="SimSun" w:hAnsi="Arial" w:cs="Times New Roman"/>
          <w:b/>
          <w:bCs/>
          <w:sz w:val="24"/>
          <w:szCs w:val="20"/>
          <w:lang w:val="en-GB" w:eastAsia="ja-JP"/>
        </w:rPr>
        <w:t>R4-</w:t>
      </w:r>
      <w:r w:rsidR="00983580" w:rsidRPr="00983580">
        <w:rPr>
          <w:rFonts w:ascii="Arial" w:eastAsia="SimSun" w:hAnsi="Arial" w:cs="Times New Roman"/>
          <w:b/>
          <w:bCs/>
          <w:sz w:val="24"/>
          <w:szCs w:val="20"/>
          <w:lang w:val="en-GB" w:eastAsia="ja-JP"/>
        </w:rPr>
        <w:t>2207742</w:t>
      </w:r>
    </w:p>
    <w:p w14:paraId="3DEDC117" w14:textId="0CAC1320" w:rsidR="00841BCD" w:rsidRPr="00841BCD" w:rsidRDefault="007673A6"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sidR="00E21BFB">
        <w:rPr>
          <w:rFonts w:ascii="Arial" w:eastAsia="SimSun" w:hAnsi="Arial" w:cs="Times New Roman"/>
          <w:b/>
          <w:bCs/>
          <w:sz w:val="24"/>
          <w:szCs w:val="24"/>
          <w:lang w:val="en-GB"/>
        </w:rPr>
        <w:t>9</w:t>
      </w:r>
      <w:r w:rsidR="00BE2A41">
        <w:rPr>
          <w:rFonts w:ascii="Arial" w:eastAsia="SimSun" w:hAnsi="Arial" w:cs="Times New Roman"/>
          <w:b/>
          <w:bCs/>
          <w:sz w:val="24"/>
          <w:szCs w:val="24"/>
          <w:lang w:val="en-GB"/>
        </w:rPr>
        <w:t xml:space="preserve"> </w:t>
      </w:r>
      <w:r w:rsidR="00E21BFB">
        <w:rPr>
          <w:rFonts w:ascii="Arial" w:eastAsia="SimSun" w:hAnsi="Arial" w:cs="Times New Roman"/>
          <w:b/>
          <w:bCs/>
          <w:sz w:val="24"/>
          <w:szCs w:val="24"/>
          <w:lang w:val="en-GB"/>
        </w:rPr>
        <w:t>May</w:t>
      </w:r>
      <w:r w:rsidR="00BA724E" w:rsidRPr="7072D899">
        <w:rPr>
          <w:rFonts w:ascii="Arial" w:eastAsia="SimSun" w:hAnsi="Arial" w:cs="Times New Roman"/>
          <w:b/>
          <w:bCs/>
          <w:sz w:val="24"/>
          <w:szCs w:val="24"/>
          <w:lang w:val="en-GB"/>
        </w:rPr>
        <w:t xml:space="preserve"> </w:t>
      </w:r>
      <w:r w:rsidR="00BE2A41" w:rsidRPr="7072D899">
        <w:rPr>
          <w:rFonts w:ascii="Arial" w:eastAsia="SimSun" w:hAnsi="Arial" w:cs="Times New Roman"/>
          <w:b/>
          <w:bCs/>
          <w:sz w:val="24"/>
          <w:szCs w:val="24"/>
          <w:lang w:val="en-GB"/>
        </w:rPr>
        <w:t xml:space="preserve">– </w:t>
      </w:r>
      <w:r w:rsidR="00E21BFB">
        <w:rPr>
          <w:rFonts w:ascii="Arial" w:eastAsia="SimSun" w:hAnsi="Arial" w:cs="Times New Roman"/>
          <w:b/>
          <w:bCs/>
          <w:sz w:val="24"/>
          <w:szCs w:val="24"/>
          <w:lang w:val="en-GB"/>
        </w:rPr>
        <w:t>20</w:t>
      </w:r>
      <w:r w:rsidR="00BE2A41">
        <w:rPr>
          <w:rFonts w:ascii="Arial" w:eastAsia="SimSun" w:hAnsi="Arial" w:cs="Times New Roman"/>
          <w:b/>
          <w:bCs/>
          <w:sz w:val="24"/>
          <w:szCs w:val="24"/>
          <w:lang w:val="en-GB"/>
        </w:rPr>
        <w:t xml:space="preserve"> </w:t>
      </w:r>
      <w:r w:rsidR="00E21BFB">
        <w:rPr>
          <w:rFonts w:ascii="Arial" w:eastAsia="SimSun" w:hAnsi="Arial" w:cs="Times New Roman"/>
          <w:b/>
          <w:bCs/>
          <w:sz w:val="24"/>
          <w:szCs w:val="24"/>
          <w:lang w:val="en-GB"/>
        </w:rPr>
        <w:t>May</w:t>
      </w:r>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w:t>
      </w:r>
      <w:r w:rsidR="00BE2A41">
        <w:rPr>
          <w:rFonts w:ascii="Arial" w:eastAsia="SimSun" w:hAnsi="Arial" w:cs="Times New Roman"/>
          <w:b/>
          <w:bCs/>
          <w:noProof/>
          <w:sz w:val="24"/>
          <w:szCs w:val="24"/>
          <w:lang w:eastAsia="zh-CN"/>
        </w:rPr>
        <w:t>2</w:t>
      </w:r>
    </w:p>
    <w:bookmarkEnd w:id="0"/>
    <w:bookmarkEnd w:id="1"/>
    <w:p w14:paraId="6515563C" w14:textId="77777777" w:rsidR="00841BCD" w:rsidRPr="00841BCD" w:rsidRDefault="00841BCD" w:rsidP="007B68C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4AE53EEA" w:rsidR="00841BCD" w:rsidRPr="00841BCD" w:rsidRDefault="00841BCD" w:rsidP="007B68CC">
      <w:pPr>
        <w:tabs>
          <w:tab w:val="left" w:pos="1985"/>
        </w:tabs>
        <w:ind w:left="1985" w:hanging="1985"/>
        <w:jc w:val="both"/>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7645CC6D" w:rsidR="00841BCD" w:rsidRPr="00841BCD" w:rsidRDefault="00841BCD" w:rsidP="007B68CC">
      <w:pPr>
        <w:ind w:left="1985" w:hanging="1985"/>
        <w:jc w:val="both"/>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EB7B2F" w:rsidRPr="00EB7B2F">
        <w:rPr>
          <w:rFonts w:ascii="Arial" w:eastAsia="Calibri" w:hAnsi="Arial" w:cs="Arial"/>
          <w:b/>
          <w:bCs/>
          <w:sz w:val="24"/>
          <w:lang w:val="en-GB"/>
        </w:rPr>
        <w:t>PUSCH demod</w:t>
      </w:r>
      <w:r w:rsidR="003A0130">
        <w:rPr>
          <w:rFonts w:ascii="Arial" w:eastAsia="Calibri" w:hAnsi="Arial" w:cs="Arial"/>
          <w:b/>
          <w:bCs/>
          <w:sz w:val="24"/>
          <w:lang w:val="en-GB"/>
        </w:rPr>
        <w:t>ul</w:t>
      </w:r>
      <w:r w:rsidR="00EB7B2F" w:rsidRPr="00EB7B2F">
        <w:rPr>
          <w:rFonts w:ascii="Arial" w:eastAsia="Calibri" w:hAnsi="Arial" w:cs="Arial"/>
          <w:b/>
          <w:bCs/>
          <w:sz w:val="24"/>
          <w:lang w:val="en-GB"/>
        </w:rPr>
        <w:t>ation performance of Rel-17 NR coverage enhancement</w:t>
      </w:r>
      <w:r w:rsidR="00EB7B2F">
        <w:rPr>
          <w:rFonts w:ascii="Arial" w:eastAsia="Calibri" w:hAnsi="Arial" w:cs="Arial"/>
          <w:b/>
          <w:bCs/>
          <w:sz w:val="24"/>
          <w:lang w:val="en-GB"/>
        </w:rPr>
        <w:t>s</w:t>
      </w:r>
    </w:p>
    <w:p w14:paraId="53921647" w14:textId="2C91606B" w:rsidR="00841BCD" w:rsidRPr="00841BCD" w:rsidRDefault="00841BCD" w:rsidP="007B68CC">
      <w:pPr>
        <w:tabs>
          <w:tab w:val="left" w:pos="1985"/>
        </w:tabs>
        <w:spacing w:after="120" w:line="240" w:lineRule="auto"/>
        <w:jc w:val="both"/>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4622C9">
        <w:rPr>
          <w:rFonts w:ascii="Arial" w:eastAsia="MS Mincho" w:hAnsi="Arial" w:cs="Arial"/>
          <w:b/>
          <w:bCs/>
          <w:sz w:val="24"/>
          <w:szCs w:val="20"/>
          <w:lang w:val="en-GB"/>
        </w:rPr>
        <w:t>9</w:t>
      </w:r>
      <w:r w:rsidR="00BF14F7">
        <w:rPr>
          <w:rFonts w:ascii="Arial" w:eastAsia="MS Mincho" w:hAnsi="Arial" w:cs="Arial"/>
          <w:b/>
          <w:bCs/>
          <w:sz w:val="24"/>
          <w:szCs w:val="24"/>
          <w:lang w:val="en-GB"/>
        </w:rPr>
        <w:t>.</w:t>
      </w:r>
      <w:r w:rsidR="00BE2A41">
        <w:rPr>
          <w:rFonts w:ascii="Arial" w:eastAsia="MS Mincho" w:hAnsi="Arial" w:cs="Arial"/>
          <w:b/>
          <w:bCs/>
          <w:sz w:val="24"/>
          <w:szCs w:val="24"/>
          <w:lang w:val="en-GB"/>
        </w:rPr>
        <w:t>1</w:t>
      </w:r>
      <w:r w:rsidR="004622C9">
        <w:rPr>
          <w:rFonts w:ascii="Arial" w:eastAsia="MS Mincho" w:hAnsi="Arial" w:cs="Arial"/>
          <w:b/>
          <w:bCs/>
          <w:sz w:val="24"/>
          <w:szCs w:val="24"/>
          <w:lang w:val="en-GB"/>
        </w:rPr>
        <w:t>7</w:t>
      </w:r>
      <w:r w:rsidR="00BE2A41">
        <w:rPr>
          <w:rFonts w:ascii="Arial" w:eastAsia="MS Mincho" w:hAnsi="Arial" w:cs="Arial"/>
          <w:b/>
          <w:bCs/>
          <w:sz w:val="24"/>
          <w:szCs w:val="24"/>
          <w:lang w:val="en-GB"/>
        </w:rPr>
        <w:t>.</w:t>
      </w:r>
      <w:r w:rsidR="004622C9">
        <w:rPr>
          <w:rFonts w:ascii="Arial" w:eastAsia="MS Mincho" w:hAnsi="Arial" w:cs="Arial"/>
          <w:b/>
          <w:bCs/>
          <w:sz w:val="24"/>
          <w:szCs w:val="24"/>
          <w:lang w:val="en-GB"/>
        </w:rPr>
        <w:t>2</w:t>
      </w:r>
      <w:r w:rsidR="00C66B83">
        <w:rPr>
          <w:rFonts w:ascii="Arial" w:eastAsia="MS Mincho" w:hAnsi="Arial" w:cs="Arial"/>
          <w:b/>
          <w:bCs/>
          <w:sz w:val="24"/>
          <w:szCs w:val="24"/>
          <w:lang w:val="en-GB"/>
        </w:rPr>
        <w:t>.1</w:t>
      </w:r>
    </w:p>
    <w:p w14:paraId="266D763D" w14:textId="5CCAFB21" w:rsidR="00841BCD" w:rsidRPr="00841BCD" w:rsidRDefault="00841BCD" w:rsidP="007B68CC">
      <w:pPr>
        <w:tabs>
          <w:tab w:val="left" w:pos="1985"/>
        </w:tabs>
        <w:jc w:val="both"/>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7B68CC">
      <w:pPr>
        <w:pStyle w:val="RAN4H1"/>
        <w:jc w:val="both"/>
      </w:pPr>
      <w:r w:rsidRPr="00AE56B1">
        <w:t>Intro</w:t>
      </w:r>
      <w:r w:rsidRPr="00AE56B1">
        <w:rPr>
          <w:rStyle w:val="RAN4H1Char"/>
        </w:rPr>
        <w:t>ductio</w:t>
      </w:r>
      <w:r w:rsidRPr="00AE56B1">
        <w:t>n</w:t>
      </w:r>
    </w:p>
    <w:p w14:paraId="6FC92004" w14:textId="585619F8" w:rsidR="0047579D" w:rsidRDefault="00407623" w:rsidP="007B68CC">
      <w:pPr>
        <w:jc w:val="both"/>
      </w:pPr>
      <w:r>
        <w:t xml:space="preserve">This document extends the discussion on the </w:t>
      </w:r>
      <w:r w:rsidR="000D153C">
        <w:t xml:space="preserve">NR Coverage enhancements </w:t>
      </w:r>
      <w:r>
        <w:t>BS demodulation requirements introduced in</w:t>
      </w:r>
      <w:r w:rsidR="000D153C">
        <w:t xml:space="preserve"> </w:t>
      </w:r>
      <w:r>
        <w:t xml:space="preserve"> </w:t>
      </w:r>
      <w:r w:rsidR="000D153C">
        <w:fldChar w:fldCharType="begin"/>
      </w:r>
      <w:r w:rsidR="000D153C">
        <w:instrText xml:space="preserve"> REF _Ref94615136 \r \h </w:instrText>
      </w:r>
      <w:r w:rsidR="007B68CC">
        <w:instrText xml:space="preserve"> \* MERGEFORMAT </w:instrText>
      </w:r>
      <w:r w:rsidR="000D153C">
        <w:fldChar w:fldCharType="separate"/>
      </w:r>
      <w:r w:rsidR="00017B21">
        <w:t>[1]</w:t>
      </w:r>
      <w:r w:rsidR="000D153C">
        <w:fldChar w:fldCharType="end"/>
      </w:r>
      <w:r w:rsidR="000D153C">
        <w:t xml:space="preserve"> </w:t>
      </w:r>
      <w:r>
        <w:t>after the di</w:t>
      </w:r>
      <w:r w:rsidR="009331D4">
        <w:t>s</w:t>
      </w:r>
      <w:r>
        <w:t>cussion on the RAN4 #</w:t>
      </w:r>
      <w:r w:rsidR="000D153C">
        <w:t>101bis</w:t>
      </w:r>
      <w:r>
        <w:t>-e summarized in</w:t>
      </w:r>
      <w:r w:rsidR="00EE5299">
        <w:t xml:space="preserve"> </w:t>
      </w:r>
      <w:r w:rsidR="00EE5299">
        <w:fldChar w:fldCharType="begin"/>
      </w:r>
      <w:r w:rsidR="00EE5299">
        <w:instrText xml:space="preserve"> REF _Ref95669456 \r \h </w:instrText>
      </w:r>
      <w:r w:rsidR="00EE5299">
        <w:fldChar w:fldCharType="separate"/>
      </w:r>
      <w:r w:rsidR="00017B21">
        <w:t>[2]</w:t>
      </w:r>
      <w:r w:rsidR="00EE5299">
        <w:fldChar w:fldCharType="end"/>
      </w:r>
      <w:r w:rsidR="00A90D7F">
        <w:t xml:space="preserve"> and in RAN4#102-e in </w:t>
      </w:r>
      <w:r w:rsidR="00C316E9">
        <w:fldChar w:fldCharType="begin"/>
      </w:r>
      <w:r w:rsidR="00C316E9">
        <w:instrText xml:space="preserve"> REF _Ref99716051 \r \h </w:instrText>
      </w:r>
      <w:r w:rsidR="00C316E9">
        <w:fldChar w:fldCharType="separate"/>
      </w:r>
      <w:r w:rsidR="00017B21">
        <w:t>[3]</w:t>
      </w:r>
      <w:r w:rsidR="00C316E9">
        <w:fldChar w:fldCharType="end"/>
      </w:r>
      <w:r w:rsidR="00A90D7F">
        <w:fldChar w:fldCharType="begin"/>
      </w:r>
      <w:r w:rsidR="00A90D7F">
        <w:instrText xml:space="preserve"> REF _Ref94692414 \r \h </w:instrText>
      </w:r>
      <w:r w:rsidR="00A90D7F">
        <w:fldChar w:fldCharType="separate"/>
      </w:r>
      <w:r w:rsidR="00017B21">
        <w:t>[4]</w:t>
      </w:r>
      <w:r w:rsidR="00A90D7F">
        <w:fldChar w:fldCharType="end"/>
      </w:r>
      <w:r w:rsidR="00A90D7F">
        <w:t xml:space="preserve">. </w:t>
      </w:r>
    </w:p>
    <w:p w14:paraId="4A660C26" w14:textId="1DABFC41" w:rsidR="00407623" w:rsidRDefault="009331D4" w:rsidP="007B68CC">
      <w:pPr>
        <w:jc w:val="both"/>
      </w:pPr>
      <w:r>
        <w:t xml:space="preserve">The agreements reached during the last meeting regarding </w:t>
      </w:r>
      <w:r w:rsidR="000D153C">
        <w:t xml:space="preserve">NR Coverage Enhancements </w:t>
      </w:r>
      <w:r>
        <w:t>BS Demodulation work are</w:t>
      </w:r>
      <w:r w:rsidR="009257E4">
        <w:t xml:space="preserve"> captured on the</w:t>
      </w:r>
      <w:r w:rsidR="001A2D19">
        <w:t xml:space="preserve"> WFs  </w:t>
      </w:r>
      <w:r w:rsidR="001A2D19">
        <w:fldChar w:fldCharType="begin"/>
      </w:r>
      <w:r w:rsidR="001A2D19">
        <w:instrText xml:space="preserve"> REF _Ref94692414 \r \h </w:instrText>
      </w:r>
      <w:r w:rsidR="007B68CC">
        <w:instrText xml:space="preserve"> \* MERGEFORMAT </w:instrText>
      </w:r>
      <w:r w:rsidR="001A2D19">
        <w:fldChar w:fldCharType="separate"/>
      </w:r>
      <w:r w:rsidR="00017B21">
        <w:t>[4]</w:t>
      </w:r>
      <w:r w:rsidR="001A2D19">
        <w:fldChar w:fldCharType="end"/>
      </w:r>
      <w:r w:rsidR="00C316E9">
        <w:t xml:space="preserve"> and </w:t>
      </w:r>
      <w:r w:rsidR="00C316E9">
        <w:fldChar w:fldCharType="begin"/>
      </w:r>
      <w:r w:rsidR="00C316E9">
        <w:instrText xml:space="preserve"> REF _Ref99716252 \r \h </w:instrText>
      </w:r>
      <w:r w:rsidR="00C316E9">
        <w:fldChar w:fldCharType="separate"/>
      </w:r>
      <w:r w:rsidR="00017B21">
        <w:t>[5]</w:t>
      </w:r>
      <w:r w:rsidR="00C316E9">
        <w:fldChar w:fldCharType="end"/>
      </w:r>
      <w:r w:rsidR="001A2D19">
        <w:t>.</w:t>
      </w:r>
      <w:r w:rsidR="0047579D">
        <w:t xml:space="preserve"> </w:t>
      </w:r>
      <w:r w:rsidR="0047579D">
        <w:rPr>
          <w:lang w:val="en-GB"/>
        </w:rPr>
        <w:t>The major open topics being:</w:t>
      </w:r>
    </w:p>
    <w:tbl>
      <w:tblPr>
        <w:tblStyle w:val="TableGrid"/>
        <w:tblW w:w="4500" w:type="pct"/>
        <w:jc w:val="center"/>
        <w:tblLook w:val="04A0" w:firstRow="1" w:lastRow="0" w:firstColumn="1" w:lastColumn="0" w:noHBand="0" w:noVBand="1"/>
      </w:tblPr>
      <w:tblGrid>
        <w:gridCol w:w="8655"/>
      </w:tblGrid>
      <w:tr w:rsidR="009331D4" w14:paraId="41CC54C8" w14:textId="77777777" w:rsidTr="00AE6825">
        <w:trPr>
          <w:jc w:val="center"/>
        </w:trPr>
        <w:tc>
          <w:tcPr>
            <w:tcW w:w="8655" w:type="dxa"/>
          </w:tcPr>
          <w:p w14:paraId="5331636D" w14:textId="77777777" w:rsidR="009331D4" w:rsidRDefault="0047579D" w:rsidP="00234688">
            <w:pPr>
              <w:pStyle w:val="ListParagraph"/>
              <w:numPr>
                <w:ilvl w:val="0"/>
                <w:numId w:val="7"/>
              </w:numPr>
              <w:overflowPunct w:val="0"/>
              <w:autoSpaceDE w:val="0"/>
              <w:autoSpaceDN w:val="0"/>
              <w:adjustRightInd w:val="0"/>
              <w:spacing w:after="180"/>
              <w:jc w:val="both"/>
              <w:rPr>
                <w:rFonts w:eastAsia="SimSun"/>
                <w:lang w:eastAsia="zh-CN"/>
              </w:rPr>
            </w:pPr>
            <w:r>
              <w:rPr>
                <w:rFonts w:eastAsia="SimSun"/>
                <w:lang w:eastAsia="zh-CN"/>
              </w:rPr>
              <w:t>PUSCH enhancements</w:t>
            </w:r>
          </w:p>
          <w:p w14:paraId="2AE6BEB0" w14:textId="77777777" w:rsidR="0047579D" w:rsidRDefault="0047579D" w:rsidP="00234688">
            <w:pPr>
              <w:pStyle w:val="ListParagraph"/>
              <w:numPr>
                <w:ilvl w:val="1"/>
                <w:numId w:val="7"/>
              </w:numPr>
              <w:overflowPunct w:val="0"/>
              <w:autoSpaceDE w:val="0"/>
              <w:autoSpaceDN w:val="0"/>
              <w:adjustRightInd w:val="0"/>
              <w:spacing w:after="180"/>
              <w:jc w:val="both"/>
              <w:rPr>
                <w:rFonts w:eastAsia="SimSun"/>
                <w:lang w:eastAsia="zh-CN"/>
              </w:rPr>
            </w:pPr>
            <w:r>
              <w:rPr>
                <w:rFonts w:eastAsia="SimSun"/>
                <w:lang w:eastAsia="zh-CN"/>
              </w:rPr>
              <w:t>TBoMS</w:t>
            </w:r>
          </w:p>
          <w:p w14:paraId="485A0DB3" w14:textId="4126ADAB" w:rsidR="0047579D" w:rsidRPr="00EB7B2F" w:rsidRDefault="0047579D" w:rsidP="00234688">
            <w:pPr>
              <w:pStyle w:val="ListParagraph"/>
              <w:numPr>
                <w:ilvl w:val="1"/>
                <w:numId w:val="7"/>
              </w:numPr>
              <w:overflowPunct w:val="0"/>
              <w:autoSpaceDE w:val="0"/>
              <w:autoSpaceDN w:val="0"/>
              <w:adjustRightInd w:val="0"/>
              <w:spacing w:after="180"/>
              <w:jc w:val="both"/>
              <w:rPr>
                <w:rFonts w:eastAsia="SimSun"/>
                <w:lang w:eastAsia="zh-CN"/>
              </w:rPr>
            </w:pPr>
            <w:r>
              <w:rPr>
                <w:rFonts w:eastAsia="SimSun"/>
                <w:lang w:eastAsia="zh-CN"/>
              </w:rPr>
              <w:t>JCE</w:t>
            </w:r>
          </w:p>
        </w:tc>
      </w:tr>
    </w:tbl>
    <w:p w14:paraId="223C7FD3" w14:textId="77777777" w:rsidR="009331D4" w:rsidRDefault="009331D4" w:rsidP="007B68CC">
      <w:pPr>
        <w:jc w:val="both"/>
      </w:pPr>
    </w:p>
    <w:p w14:paraId="6F03ACD5" w14:textId="4F127FD0" w:rsidR="00407623" w:rsidRDefault="0051256D" w:rsidP="007B68CC">
      <w:pPr>
        <w:jc w:val="both"/>
      </w:pPr>
      <w:r>
        <w:t xml:space="preserve">This paper presents Nokia’s views on the </w:t>
      </w:r>
      <w:r w:rsidR="00292147">
        <w:t xml:space="preserve">open issues </w:t>
      </w:r>
      <w:r w:rsidR="003204D1">
        <w:t xml:space="preserve">related to the </w:t>
      </w:r>
      <w:r w:rsidR="000D153C">
        <w:t>NR coverage enhancements</w:t>
      </w:r>
      <w:r w:rsidR="003204D1">
        <w:t xml:space="preserve"> BS demodulation work, extending the previous discussion introduced in </w:t>
      </w:r>
      <w:r w:rsidR="003204D1">
        <w:fldChar w:fldCharType="begin"/>
      </w:r>
      <w:r w:rsidR="003204D1">
        <w:instrText xml:space="preserve"> REF _Ref36112614 \r \h </w:instrText>
      </w:r>
      <w:r w:rsidR="007B68CC">
        <w:instrText xml:space="preserve"> \* MERGEFORMAT </w:instrText>
      </w:r>
      <w:r w:rsidR="003204D1">
        <w:fldChar w:fldCharType="separate"/>
      </w:r>
      <w:r w:rsidR="00017B21">
        <w:t>[1]</w:t>
      </w:r>
      <w:r w:rsidR="003204D1">
        <w:fldChar w:fldCharType="end"/>
      </w:r>
      <w:r w:rsidR="00EF71C3">
        <w:t xml:space="preserve"> an</w:t>
      </w:r>
      <w:r w:rsidR="00B270FC">
        <w:t xml:space="preserve">d </w:t>
      </w:r>
      <w:r w:rsidR="00810507">
        <w:fldChar w:fldCharType="begin"/>
      </w:r>
      <w:r w:rsidR="00810507">
        <w:instrText xml:space="preserve"> REF _Ref99720355 \r \h </w:instrText>
      </w:r>
      <w:r w:rsidR="00810507">
        <w:fldChar w:fldCharType="separate"/>
      </w:r>
      <w:r w:rsidR="00017B21">
        <w:t>[7]</w:t>
      </w:r>
      <w:r w:rsidR="00810507">
        <w:fldChar w:fldCharType="end"/>
      </w:r>
      <w:r w:rsidR="003204D1">
        <w:t>.</w:t>
      </w:r>
      <w:r w:rsidR="00154182">
        <w:t xml:space="preserve"> </w:t>
      </w:r>
    </w:p>
    <w:p w14:paraId="242C4C3A" w14:textId="6FE0C18B" w:rsidR="006C6366" w:rsidRDefault="0047579D" w:rsidP="006C6366">
      <w:pPr>
        <w:pStyle w:val="RAN4H1"/>
        <w:jc w:val="both"/>
      </w:pPr>
      <w:r>
        <w:t>PUSCH enhancements</w:t>
      </w:r>
    </w:p>
    <w:p w14:paraId="1C6DDB72" w14:textId="26E717B9" w:rsidR="005A415A" w:rsidRDefault="005A415A" w:rsidP="005A415A">
      <w:pPr>
        <w:pStyle w:val="RAN4H2"/>
      </w:pPr>
      <w:r>
        <w:t xml:space="preserve">Test </w:t>
      </w:r>
      <w:r w:rsidR="000F56A6">
        <w:t>metric</w:t>
      </w:r>
      <w:r>
        <w:t xml:space="preserve"> for PUSCH TBoMS and PUSCH JCE</w:t>
      </w:r>
    </w:p>
    <w:p w14:paraId="3995FC86" w14:textId="77777777" w:rsidR="005A415A" w:rsidRDefault="005A415A" w:rsidP="005A415A">
      <w:pPr>
        <w:jc w:val="both"/>
      </w:pPr>
      <w:r>
        <w:t xml:space="preserve">The coverage enhancements WI is to enhance reliable eMBB traffic at the cell edge. Therefore, the most meaningful KPI to be required/tested for coverage enhanced PUSCH is SNR at 70% TPUT. </w:t>
      </w:r>
    </w:p>
    <w:p w14:paraId="4A057CB1" w14:textId="77777777" w:rsidR="005A415A" w:rsidRPr="005A415A" w:rsidRDefault="005A415A" w:rsidP="005A415A">
      <w:pPr>
        <w:jc w:val="both"/>
      </w:pPr>
      <w:r w:rsidRPr="005A415A">
        <w:t>Therefore, the following is proposed:</w:t>
      </w:r>
    </w:p>
    <w:p w14:paraId="4F8D6E3D" w14:textId="77777777" w:rsidR="005A415A" w:rsidRPr="005A415A" w:rsidRDefault="005A415A" w:rsidP="005A415A">
      <w:pPr>
        <w:pStyle w:val="RAN4proposal"/>
        <w:jc w:val="both"/>
      </w:pPr>
      <w:bookmarkStart w:id="3" w:name="_Ref95598709"/>
      <w:bookmarkStart w:id="4" w:name="_Ref101395145"/>
      <w:r w:rsidRPr="005A415A">
        <w:t>Use as evaluation metric the SNR at which the PUSCH achieves 70% of throughput to test PUSCH TBoMS and PUSCH JCE performances.</w:t>
      </w:r>
      <w:bookmarkEnd w:id="3"/>
      <w:bookmarkEnd w:id="4"/>
    </w:p>
    <w:p w14:paraId="1D60D226" w14:textId="77777777" w:rsidR="00251370" w:rsidRDefault="00251370" w:rsidP="005A415A"/>
    <w:p w14:paraId="729A261C" w14:textId="38217C6A" w:rsidR="001E75EA" w:rsidRDefault="00D56C6D" w:rsidP="005A415A">
      <w:r>
        <w:t>We have</w:t>
      </w:r>
      <w:r w:rsidR="00011628">
        <w:t xml:space="preserve"> provided in</w:t>
      </w:r>
      <w:r w:rsidR="00C35510">
        <w:t xml:space="preserve"> </w:t>
      </w:r>
      <w:r w:rsidR="00C35510">
        <w:fldChar w:fldCharType="begin"/>
      </w:r>
      <w:r w:rsidR="00C35510">
        <w:instrText xml:space="preserve"> REF _Ref101659578 \r \h </w:instrText>
      </w:r>
      <w:r w:rsidR="00C35510">
        <w:fldChar w:fldCharType="separate"/>
      </w:r>
      <w:r w:rsidR="00017B21">
        <w:t>[8]</w:t>
      </w:r>
      <w:r w:rsidR="00C35510">
        <w:fldChar w:fldCharType="end"/>
      </w:r>
      <w:r w:rsidR="00011628">
        <w:t xml:space="preserve"> </w:t>
      </w:r>
      <w:r w:rsidR="004310B7">
        <w:t>simulation</w:t>
      </w:r>
      <w:r w:rsidR="00C35510">
        <w:t xml:space="preserve"> results for JCE</w:t>
      </w:r>
      <w:r w:rsidR="004310B7">
        <w:t>,</w:t>
      </w:r>
      <w:r w:rsidR="006E0D67">
        <w:t xml:space="preserve"> </w:t>
      </w:r>
      <w:r w:rsidR="00A55AA2">
        <w:t xml:space="preserve">and we don’t see </w:t>
      </w:r>
      <w:r w:rsidR="004310B7">
        <w:t>the same gain at 2% BLER as some other companies show in last meeting</w:t>
      </w:r>
      <w:r w:rsidR="00352E1A">
        <w:t xml:space="preserve">s </w:t>
      </w:r>
      <w:r w:rsidR="00686DF9">
        <w:fldChar w:fldCharType="begin"/>
      </w:r>
      <w:r w:rsidR="00686DF9">
        <w:instrText xml:space="preserve"> REF _Ref101659302 \r \h </w:instrText>
      </w:r>
      <w:r w:rsidR="00686DF9">
        <w:fldChar w:fldCharType="separate"/>
      </w:r>
      <w:r w:rsidR="00017B21">
        <w:t>[6]</w:t>
      </w:r>
      <w:r w:rsidR="00686DF9">
        <w:fldChar w:fldCharType="end"/>
      </w:r>
      <w:r w:rsidR="004310B7">
        <w:t>.</w:t>
      </w:r>
      <w:r w:rsidR="00107CCA">
        <w:t xml:space="preserve"> Hence, we would prefer to keep 70% where every </w:t>
      </w:r>
      <w:r w:rsidR="00FD759B">
        <w:t xml:space="preserve">company is aligned. </w:t>
      </w:r>
    </w:p>
    <w:p w14:paraId="12E73994" w14:textId="77777777" w:rsidR="00DE1C51" w:rsidRPr="005A415A" w:rsidRDefault="00DE1C51" w:rsidP="005A415A"/>
    <w:p w14:paraId="6EC8616E" w14:textId="4CE1B5C5" w:rsidR="00B07822" w:rsidRDefault="00B07822" w:rsidP="007B68CC">
      <w:pPr>
        <w:pStyle w:val="RAN4H2"/>
        <w:jc w:val="both"/>
      </w:pPr>
      <w:r w:rsidRPr="00944B88">
        <w:t>TB processing over multi-slot PUSCH</w:t>
      </w:r>
    </w:p>
    <w:p w14:paraId="3F9DFCF8" w14:textId="7F2FE5CE" w:rsidR="00612ED8" w:rsidRDefault="00B97A47" w:rsidP="00612ED8">
      <w:pPr>
        <w:pStyle w:val="RAN4H3"/>
      </w:pPr>
      <w:r>
        <w:t>TBoMS p</w:t>
      </w:r>
      <w:r w:rsidR="00612ED8">
        <w:t>arameters</w:t>
      </w:r>
    </w:p>
    <w:p w14:paraId="5F0CA9D7" w14:textId="77777777" w:rsidR="00E67879" w:rsidRDefault="00E67879" w:rsidP="002C01B6">
      <w:pPr>
        <w:rPr>
          <w:u w:val="single"/>
        </w:rPr>
      </w:pPr>
    </w:p>
    <w:p w14:paraId="76FEA78F" w14:textId="0A790049" w:rsidR="002C01B6" w:rsidRPr="002C01B6" w:rsidRDefault="00566440" w:rsidP="002C01B6">
      <w:pPr>
        <w:rPr>
          <w:u w:val="single"/>
        </w:rPr>
      </w:pPr>
      <w:r>
        <w:rPr>
          <w:u w:val="single"/>
        </w:rPr>
        <w:t xml:space="preserve">TBoMS slots / </w:t>
      </w:r>
      <w:r w:rsidR="002C01B6" w:rsidRPr="002C01B6">
        <w:rPr>
          <w:u w:val="single"/>
        </w:rPr>
        <w:t>TDD pattern</w:t>
      </w:r>
    </w:p>
    <w:p w14:paraId="71BD02DB" w14:textId="70912CD4" w:rsidR="00B21CD4" w:rsidRDefault="00B21CD4" w:rsidP="00B21CD4">
      <w:pPr>
        <w:jc w:val="both"/>
      </w:pPr>
      <w:r w:rsidRPr="009A4156">
        <w:t>The</w:t>
      </w:r>
      <w:r>
        <w:t xml:space="preserve"> most common</w:t>
      </w:r>
      <w:r w:rsidRPr="009A4156">
        <w:t xml:space="preserve"> use case for TBoMS </w:t>
      </w:r>
      <w:r>
        <w:t>would be</w:t>
      </w:r>
      <w:r w:rsidRPr="009A4156">
        <w:t xml:space="preserve"> VoIP or small</w:t>
      </w:r>
      <w:r>
        <w:t>, periodic, and delay tolerant</w:t>
      </w:r>
      <w:r w:rsidRPr="009A4156">
        <w:t xml:space="preserve"> packets. </w:t>
      </w:r>
      <w:r>
        <w:t>The v</w:t>
      </w:r>
      <w:r w:rsidRPr="00BE0E0D">
        <w:t>oice packet is generated every 20 ms</w:t>
      </w:r>
      <w:r>
        <w:t>. Assuming the default tdd ul-dl pattern (7DSUU</w:t>
      </w:r>
      <w:r w:rsidR="000A7291">
        <w:t xml:space="preserve"> in FR1 and 3DSU in FR2</w:t>
      </w:r>
      <w:r>
        <w:t>), we have 8 available UL slots for FR1 (SCS 30 kHz) and 32 available slots for FR2 (SCS 120kHz) before a new packet is generated</w:t>
      </w:r>
      <w:r w:rsidR="00AE7348">
        <w:t xml:space="preserve"> (in </w:t>
      </w:r>
      <w:r w:rsidR="00CB54D6">
        <w:t>a 20 ms interval)</w:t>
      </w:r>
      <w:r>
        <w:t>.</w:t>
      </w:r>
      <w:r w:rsidR="00441DA6">
        <w:t xml:space="preserve"> The</w:t>
      </w:r>
      <w:r w:rsidR="001B0A88">
        <w:t xml:space="preserve"> </w:t>
      </w:r>
      <w:r w:rsidR="001B0A88">
        <w:fldChar w:fldCharType="begin"/>
      </w:r>
      <w:r w:rsidR="001B0A88">
        <w:instrText xml:space="preserve"> REF _Ref101282925 \h </w:instrText>
      </w:r>
      <w:r w:rsidR="001B0A88">
        <w:fldChar w:fldCharType="separate"/>
      </w:r>
      <w:r w:rsidR="00017B21">
        <w:t xml:space="preserve">Figure </w:t>
      </w:r>
      <w:r w:rsidR="00017B21">
        <w:rPr>
          <w:noProof/>
        </w:rPr>
        <w:t>1</w:t>
      </w:r>
      <w:r w:rsidR="001B0A88">
        <w:fldChar w:fldCharType="end"/>
      </w:r>
      <w:r w:rsidR="00441DA6">
        <w:t xml:space="preserve"> shows the number of </w:t>
      </w:r>
      <w:r w:rsidR="001928D4">
        <w:t xml:space="preserve">available </w:t>
      </w:r>
      <w:r w:rsidR="00441DA6">
        <w:t xml:space="preserve">UL slots for </w:t>
      </w:r>
      <w:r w:rsidR="001B0A88">
        <w:t>3</w:t>
      </w:r>
      <w:r w:rsidR="00441DA6">
        <w:t>0 kH</w:t>
      </w:r>
      <w:r w:rsidR="001B0A88">
        <w:t>z</w:t>
      </w:r>
      <w:r w:rsidR="00441DA6">
        <w:t xml:space="preserve"> and </w:t>
      </w:r>
      <w:r w:rsidR="001B0A88">
        <w:t xml:space="preserve">120 </w:t>
      </w:r>
      <w:r w:rsidR="00441DA6">
        <w:t>kHz SCS in 5 ms interval</w:t>
      </w:r>
      <w:r w:rsidR="00CB54D6">
        <w:t xml:space="preserve">. </w:t>
      </w:r>
    </w:p>
    <w:p w14:paraId="03AC392D" w14:textId="77777777" w:rsidR="00CB54D6" w:rsidRDefault="00CB54D6" w:rsidP="00CB54D6">
      <w:pPr>
        <w:keepNext/>
        <w:jc w:val="both"/>
      </w:pPr>
      <w:r>
        <w:rPr>
          <w:noProof/>
        </w:rPr>
        <w:lastRenderedPageBreak/>
        <w:drawing>
          <wp:inline distT="0" distB="0" distL="0" distR="0" wp14:anchorId="48D05185" wp14:editId="5F5DDF2A">
            <wp:extent cx="6113145" cy="78041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145" cy="780415"/>
                    </a:xfrm>
                    <a:prstGeom prst="rect">
                      <a:avLst/>
                    </a:prstGeom>
                  </pic:spPr>
                </pic:pic>
              </a:graphicData>
            </a:graphic>
          </wp:inline>
        </w:drawing>
      </w:r>
    </w:p>
    <w:p w14:paraId="39FC1AFA" w14:textId="5115520E" w:rsidR="00D31BB9" w:rsidRDefault="00CB54D6" w:rsidP="00CB54D6">
      <w:pPr>
        <w:pStyle w:val="Caption"/>
      </w:pPr>
      <w:bookmarkStart w:id="5" w:name="_Ref101282925"/>
      <w:r>
        <w:t xml:space="preserve">Figure </w:t>
      </w:r>
      <w:r w:rsidR="00A84B3E">
        <w:fldChar w:fldCharType="begin"/>
      </w:r>
      <w:r w:rsidR="00A84B3E">
        <w:instrText xml:space="preserve"> SEQ Figure \* ARABIC </w:instrText>
      </w:r>
      <w:r w:rsidR="00A84B3E">
        <w:fldChar w:fldCharType="separate"/>
      </w:r>
      <w:r w:rsidR="00017B21">
        <w:rPr>
          <w:noProof/>
        </w:rPr>
        <w:t>1</w:t>
      </w:r>
      <w:r w:rsidR="00A84B3E">
        <w:rPr>
          <w:noProof/>
        </w:rPr>
        <w:fldChar w:fldCharType="end"/>
      </w:r>
      <w:bookmarkEnd w:id="5"/>
      <w:r>
        <w:t>: TDD-UL-DL pattern in 5 ms.</w:t>
      </w:r>
    </w:p>
    <w:p w14:paraId="181E365E" w14:textId="77777777" w:rsidR="006C7E2B" w:rsidRDefault="006C7E2B" w:rsidP="00B21CD4">
      <w:pPr>
        <w:jc w:val="both"/>
      </w:pPr>
    </w:p>
    <w:p w14:paraId="4C29925D" w14:textId="7ED3EF88" w:rsidR="007E77F9" w:rsidRDefault="0078675A" w:rsidP="00B21CD4">
      <w:pPr>
        <w:jc w:val="both"/>
      </w:pPr>
      <w:r>
        <w:t>This means, as a compromise, that TBoMS could be applied</w:t>
      </w:r>
      <w:r w:rsidR="009E4D7C">
        <w:t xml:space="preserve"> easily</w:t>
      </w:r>
      <w:r>
        <w:t xml:space="preserve"> over </w:t>
      </w:r>
      <w:r w:rsidR="0022629F">
        <w:rPr>
          <w:b/>
          <w:bCs/>
        </w:rPr>
        <w:t>4</w:t>
      </w:r>
      <w:r w:rsidRPr="00B21CD4">
        <w:rPr>
          <w:b/>
          <w:bCs/>
        </w:rPr>
        <w:t xml:space="preserve"> slots</w:t>
      </w:r>
      <w:r>
        <w:t xml:space="preserve"> for both FR1 </w:t>
      </w:r>
      <w:r w:rsidRPr="004F6EF9">
        <w:rPr>
          <w:b/>
          <w:bCs/>
        </w:rPr>
        <w:t>and</w:t>
      </w:r>
      <w:r>
        <w:t xml:space="preserve"> FR2</w:t>
      </w:r>
      <w:r w:rsidR="00811AFE">
        <w:t xml:space="preserve"> in</w:t>
      </w:r>
      <w:r w:rsidR="0022629F">
        <w:t xml:space="preserve"> </w:t>
      </w:r>
      <w:r w:rsidR="00811AFE">
        <w:t>TDD</w:t>
      </w:r>
      <w:r>
        <w:t xml:space="preserve">, before a new voice packet is generated. In case of FDD, more relaxed </w:t>
      </w:r>
      <w:r w:rsidRPr="00B21CD4">
        <w:t>constraints apply due to dynamic scheduling.</w:t>
      </w:r>
      <w:r w:rsidR="003F0D0A">
        <w:t xml:space="preserve"> </w:t>
      </w:r>
    </w:p>
    <w:p w14:paraId="7CE347EE" w14:textId="1B5FFAEA" w:rsidR="00D31BB9" w:rsidRPr="00B21CD4" w:rsidRDefault="003F0D0A" w:rsidP="00B21CD4">
      <w:pPr>
        <w:jc w:val="both"/>
      </w:pPr>
      <w:r>
        <w:t>Hence, we make the following proposal</w:t>
      </w:r>
      <w:r w:rsidR="007E77F9">
        <w:t>s</w:t>
      </w:r>
      <w:r>
        <w:t xml:space="preserve">: </w:t>
      </w:r>
    </w:p>
    <w:p w14:paraId="1BE0FE98" w14:textId="661C9218" w:rsidR="00B21CD4" w:rsidRDefault="00B21CD4" w:rsidP="00EC335D">
      <w:pPr>
        <w:pStyle w:val="RAN4proposal"/>
      </w:pPr>
      <w:bookmarkStart w:id="6" w:name="_Ref101395166"/>
      <w:r w:rsidRPr="00B21CD4">
        <w:t xml:space="preserve">RAN4 to </w:t>
      </w:r>
      <w:r w:rsidRPr="00EC335D">
        <w:t>specify</w:t>
      </w:r>
      <w:r w:rsidRPr="00B21CD4">
        <w:t xml:space="preserve"> TBoMS requirements over 8 available slots in FDD</w:t>
      </w:r>
      <w:r w:rsidR="00FB5311">
        <w:t xml:space="preserve"> and </w:t>
      </w:r>
      <w:r w:rsidR="007177FB">
        <w:t>include</w:t>
      </w:r>
      <w:r w:rsidR="008556DA">
        <w:t xml:space="preserve"> 4 slots in</w:t>
      </w:r>
      <w:r w:rsidR="0065141C">
        <w:t xml:space="preserve"> </w:t>
      </w:r>
      <w:r w:rsidR="00FB5311">
        <w:t>TDD</w:t>
      </w:r>
      <w:r w:rsidR="005C22BC">
        <w:t xml:space="preserve"> </w:t>
      </w:r>
      <w:r w:rsidR="00C17E02">
        <w:t xml:space="preserve">for </w:t>
      </w:r>
      <w:r w:rsidR="005C22BC">
        <w:t xml:space="preserve">both </w:t>
      </w:r>
      <w:r w:rsidR="00663321">
        <w:t>FR1 and FR2</w:t>
      </w:r>
      <w:r w:rsidRPr="00B21CD4">
        <w:t>.</w:t>
      </w:r>
      <w:bookmarkEnd w:id="6"/>
    </w:p>
    <w:p w14:paraId="7F185C27" w14:textId="06621D9D" w:rsidR="00EC335D" w:rsidRDefault="00EC335D" w:rsidP="00F66723">
      <w:pPr>
        <w:pStyle w:val="RAN4proposal"/>
      </w:pPr>
      <w:bookmarkStart w:id="7" w:name="_Ref101395182"/>
      <w:r>
        <w:t xml:space="preserve">RAN4 to </w:t>
      </w:r>
      <w:r w:rsidR="003F0041">
        <w:t>have requirem</w:t>
      </w:r>
      <w:r w:rsidR="00CE6751">
        <w:t xml:space="preserve">ents </w:t>
      </w:r>
      <w:r w:rsidR="002F183E">
        <w:t>for</w:t>
      </w:r>
      <w:r>
        <w:t xml:space="preserve"> PUSCH TBoMS using the default TDD UL</w:t>
      </w:r>
      <w:r w:rsidR="00EE5DD4">
        <w:t>-</w:t>
      </w:r>
      <w:r w:rsidR="00347504">
        <w:t xml:space="preserve">DL </w:t>
      </w:r>
      <w:r>
        <w:t>pattern for FR1</w:t>
      </w:r>
      <w:bookmarkEnd w:id="7"/>
      <w:r w:rsidR="0048010A">
        <w:rPr>
          <w:rStyle w:val="CommentReference"/>
          <w:b w:val="0"/>
          <w:iCs w:val="0"/>
        </w:rPr>
        <w:t xml:space="preserve">: </w:t>
      </w:r>
      <w:r>
        <w:t>3D1S1U, S=10D:2G:2U</w:t>
      </w:r>
      <w:r w:rsidR="0048010A">
        <w:t xml:space="preserve"> for 15kHz SCS</w:t>
      </w:r>
      <w:r>
        <w:t xml:space="preserve"> </w:t>
      </w:r>
      <w:r w:rsidR="00F66723">
        <w:t>and</w:t>
      </w:r>
      <w:r>
        <w:t xml:space="preserve"> 7D1S2U, S=6D:4G:4U</w:t>
      </w:r>
      <w:r w:rsidR="0048010A">
        <w:t xml:space="preserve"> for 30kHz SCS</w:t>
      </w:r>
      <w:r>
        <w:t xml:space="preserve"> </w:t>
      </w:r>
      <w:r w:rsidR="00436D58">
        <w:t>(arguably already agreed in the last WF)</w:t>
      </w:r>
    </w:p>
    <w:p w14:paraId="534A2755" w14:textId="515EABF9" w:rsidR="00B21CD4" w:rsidRPr="00B21CD4" w:rsidRDefault="00F66723" w:rsidP="00F66723">
      <w:pPr>
        <w:pStyle w:val="RAN4proposal"/>
      </w:pPr>
      <w:bookmarkStart w:id="8" w:name="_Ref101395656"/>
      <w:r>
        <w:t>RAN4 to have requirements for PUSCH TBoMS using the default TDD UL-DL pattern for FR2 60kHz/120 kHz SCS using</w:t>
      </w:r>
      <w:r w:rsidR="00EC335D">
        <w:t>: 3D1S1U, S=10D:2G:2U</w:t>
      </w:r>
      <w:bookmarkEnd w:id="8"/>
    </w:p>
    <w:p w14:paraId="7837952B" w14:textId="77777777" w:rsidR="006C7E2B" w:rsidRDefault="006C7E2B" w:rsidP="002D4E1F">
      <w:pPr>
        <w:rPr>
          <w:u w:val="single"/>
        </w:rPr>
      </w:pPr>
    </w:p>
    <w:p w14:paraId="66CB0D99" w14:textId="5A187B1B" w:rsidR="002D4E1F" w:rsidRPr="00566440" w:rsidRDefault="00566440" w:rsidP="002D4E1F">
      <w:pPr>
        <w:rPr>
          <w:u w:val="single"/>
        </w:rPr>
      </w:pPr>
      <w:r>
        <w:rPr>
          <w:u w:val="single"/>
        </w:rPr>
        <w:t>Nu</w:t>
      </w:r>
      <w:r w:rsidR="00AA5758">
        <w:rPr>
          <w:u w:val="single"/>
        </w:rPr>
        <w:t xml:space="preserve">mber of </w:t>
      </w:r>
      <w:r w:rsidRPr="00566440">
        <w:rPr>
          <w:u w:val="single"/>
        </w:rPr>
        <w:t xml:space="preserve">PRB </w:t>
      </w:r>
      <w:r w:rsidR="00A26E3A">
        <w:rPr>
          <w:u w:val="single"/>
        </w:rPr>
        <w:t>/ MCS</w:t>
      </w:r>
    </w:p>
    <w:p w14:paraId="14766ED9" w14:textId="571A5476" w:rsidR="007D7643" w:rsidRDefault="000A1929" w:rsidP="007D7643">
      <w:pPr>
        <w:jc w:val="both"/>
      </w:pPr>
      <w:r>
        <w:t>Moreover, s</w:t>
      </w:r>
      <w:r w:rsidR="00E10479">
        <w:t>ince t</w:t>
      </w:r>
      <w:r w:rsidR="007D7643" w:rsidRPr="009A4156">
        <w:t>he</w:t>
      </w:r>
      <w:r w:rsidR="007D7643">
        <w:t xml:space="preserve"> most common</w:t>
      </w:r>
      <w:r w:rsidR="007D7643" w:rsidRPr="009A4156">
        <w:t xml:space="preserve"> use case for </w:t>
      </w:r>
      <w:r w:rsidR="00E10479">
        <w:t xml:space="preserve">TBoMS is the </w:t>
      </w:r>
      <w:r w:rsidR="007D7643" w:rsidRPr="009A4156">
        <w:t>small</w:t>
      </w:r>
      <w:r w:rsidR="007D7643">
        <w:t>, periodic, and delay tolerant</w:t>
      </w:r>
      <w:r w:rsidR="007D7643" w:rsidRPr="009A4156">
        <w:t xml:space="preserve"> packets</w:t>
      </w:r>
      <w:r w:rsidR="007D7643">
        <w:t xml:space="preserve">, we propose to test TBoMS using narrow PUSCH allocation. </w:t>
      </w:r>
    </w:p>
    <w:p w14:paraId="70093240" w14:textId="1D68B5AD" w:rsidR="00F71AE1" w:rsidRDefault="007D7643" w:rsidP="00D66FCE">
      <w:pPr>
        <w:pStyle w:val="RAN4proposal"/>
        <w:jc w:val="both"/>
      </w:pPr>
      <w:bookmarkStart w:id="9" w:name="_Ref95598802"/>
      <w:r w:rsidRPr="007D7643">
        <w:t xml:space="preserve">TBoMS demod requirements to be specified using </w:t>
      </w:r>
      <w:r w:rsidR="003F25C9">
        <w:t>narrow PUSCH allocation</w:t>
      </w:r>
      <w:r w:rsidR="002066A3">
        <w:t>, e.g 4 or 5 PRBs</w:t>
      </w:r>
      <w:r w:rsidRPr="007D7643">
        <w:t>.</w:t>
      </w:r>
      <w:bookmarkEnd w:id="9"/>
    </w:p>
    <w:p w14:paraId="26D4BB01" w14:textId="77777777" w:rsidR="002066A3" w:rsidRDefault="002066A3" w:rsidP="00D66FCE"/>
    <w:p w14:paraId="5E3FCB7D" w14:textId="7EB502B6" w:rsidR="009A1CAF" w:rsidRDefault="00F71AE1" w:rsidP="00D66FCE">
      <w:r>
        <w:t>We propose to</w:t>
      </w:r>
      <w:r w:rsidR="006A3ED9">
        <w:t xml:space="preserve"> choose </w:t>
      </w:r>
      <w:r w:rsidR="009A1CAF">
        <w:t>MC</w:t>
      </w:r>
      <w:r w:rsidR="00BA7946">
        <w:t>S</w:t>
      </w:r>
      <w:r w:rsidR="001C6BEA">
        <w:t xml:space="preserve"> 2</w:t>
      </w:r>
      <w:r w:rsidR="00BA7946">
        <w:t xml:space="preserve"> as it is closer </w:t>
      </w:r>
      <w:r w:rsidR="0018626E">
        <w:t xml:space="preserve">to the </w:t>
      </w:r>
      <w:r w:rsidR="00574C53">
        <w:t xml:space="preserve">used values in the </w:t>
      </w:r>
      <w:r w:rsidR="00406330">
        <w:t>legacy</w:t>
      </w:r>
      <w:r w:rsidR="00574C53">
        <w:t xml:space="preserve"> </w:t>
      </w:r>
      <w:r w:rsidR="001C6BEA">
        <w:t>even though it is further away from the</w:t>
      </w:r>
      <w:r w:rsidR="00574C53">
        <w:t xml:space="preserve"> MCSs considered in RAN1</w:t>
      </w:r>
      <w:r w:rsidR="00585568">
        <w:t xml:space="preserve"> </w:t>
      </w:r>
      <w:r w:rsidR="006B34E0">
        <w:t xml:space="preserve">study </w:t>
      </w:r>
      <w:r w:rsidR="00574C53">
        <w:t>(MCS</w:t>
      </w:r>
      <w:r w:rsidR="006E5985">
        <w:t>5 and 11).</w:t>
      </w:r>
    </w:p>
    <w:p w14:paraId="6FF90B90" w14:textId="0EF94B39" w:rsidR="00585568" w:rsidRDefault="00585568" w:rsidP="00585568">
      <w:pPr>
        <w:pStyle w:val="RAN4proposal"/>
      </w:pPr>
      <w:bookmarkStart w:id="10" w:name="_Ref101395205"/>
      <w:r>
        <w:t>RAN4 to define TBoMS requirements using MCS2.</w:t>
      </w:r>
      <w:bookmarkEnd w:id="10"/>
      <w:r>
        <w:t xml:space="preserve"> </w:t>
      </w:r>
    </w:p>
    <w:p w14:paraId="6BFDB684" w14:textId="77777777" w:rsidR="006C7E2B" w:rsidRDefault="006C7E2B" w:rsidP="00A82E3D">
      <w:pPr>
        <w:rPr>
          <w:u w:val="single"/>
        </w:rPr>
      </w:pPr>
    </w:p>
    <w:p w14:paraId="49731EE9" w14:textId="07629513" w:rsidR="00A82E3D" w:rsidRPr="00BE6A17" w:rsidRDefault="00A82E3D" w:rsidP="00A82E3D">
      <w:pPr>
        <w:rPr>
          <w:u w:val="single"/>
        </w:rPr>
      </w:pPr>
      <w:r w:rsidRPr="00BE6A17">
        <w:rPr>
          <w:u w:val="single"/>
        </w:rPr>
        <w:t>Waveform</w:t>
      </w:r>
    </w:p>
    <w:p w14:paraId="0DA5BEE4" w14:textId="1D8DFCAA" w:rsidR="00D66FCE" w:rsidRDefault="005E100B" w:rsidP="00A82E3D">
      <w:r w:rsidRPr="005E100B">
        <w:t>TBoMS feature is agnostic to waveform.</w:t>
      </w:r>
      <w:r w:rsidR="009B795D">
        <w:t xml:space="preserve"> To reduce simulation </w:t>
      </w:r>
      <w:r w:rsidR="00FB3FEF">
        <w:t xml:space="preserve">and test effort, </w:t>
      </w:r>
      <w:r w:rsidR="00AE652C">
        <w:t xml:space="preserve">we propose to define </w:t>
      </w:r>
      <w:r w:rsidR="00FB3FEF">
        <w:t xml:space="preserve">TBoMS </w:t>
      </w:r>
      <w:r w:rsidR="00742060">
        <w:t>requirements with CP-OFDM only</w:t>
      </w:r>
      <w:r w:rsidR="00AE652C">
        <w:t xml:space="preserve"> similar to Rel16.</w:t>
      </w:r>
    </w:p>
    <w:p w14:paraId="222B0EE7" w14:textId="494CCD4E" w:rsidR="00940FFF" w:rsidRPr="00AE652C" w:rsidRDefault="00940FFF" w:rsidP="00BE6A17">
      <w:pPr>
        <w:pStyle w:val="RAN4proposal"/>
      </w:pPr>
      <w:bookmarkStart w:id="11" w:name="_Ref101395218"/>
      <w:r w:rsidRPr="00940FFF">
        <w:t xml:space="preserve">RAN4 to consider CP-OFDM only to </w:t>
      </w:r>
      <w:r w:rsidR="00AE652C">
        <w:t>define</w:t>
      </w:r>
      <w:r w:rsidRPr="00940FFF">
        <w:t xml:space="preserve"> TBoMS </w:t>
      </w:r>
      <w:r w:rsidR="00AE652C">
        <w:t>requirements</w:t>
      </w:r>
      <w:bookmarkEnd w:id="11"/>
    </w:p>
    <w:p w14:paraId="79D4AB28" w14:textId="77777777" w:rsidR="005E01DE" w:rsidRDefault="005E01DE" w:rsidP="00BE6A17">
      <w:pPr>
        <w:rPr>
          <w:u w:val="single"/>
        </w:rPr>
      </w:pPr>
    </w:p>
    <w:p w14:paraId="6EB70933" w14:textId="77777777" w:rsidR="005E01DE" w:rsidRPr="00E90D8F" w:rsidRDefault="005E01DE" w:rsidP="005E01DE">
      <w:pPr>
        <w:rPr>
          <w:u w:val="single"/>
        </w:rPr>
      </w:pPr>
      <w:r w:rsidRPr="00E90D8F">
        <w:rPr>
          <w:u w:val="single"/>
        </w:rPr>
        <w:t xml:space="preserve">PUSCH mapping </w:t>
      </w:r>
      <w:r>
        <w:rPr>
          <w:u w:val="single"/>
        </w:rPr>
        <w:t>type</w:t>
      </w:r>
    </w:p>
    <w:p w14:paraId="7EE8EA7A" w14:textId="77777777" w:rsidR="005E01DE" w:rsidRDefault="005E01DE" w:rsidP="005E01DE">
      <w:r>
        <w:t>To be a</w:t>
      </w:r>
      <w:r w:rsidRPr="00D41924">
        <w:t>lign</w:t>
      </w:r>
      <w:r>
        <w:t>ed</w:t>
      </w:r>
      <w:r w:rsidRPr="00D41924">
        <w:t xml:space="preserve"> with </w:t>
      </w:r>
      <w:r>
        <w:t xml:space="preserve">legacy </w:t>
      </w:r>
      <w:r w:rsidRPr="00D41924">
        <w:t xml:space="preserve">PUSCH demod test, </w:t>
      </w:r>
      <w:r>
        <w:t>we p</w:t>
      </w:r>
      <w:r w:rsidRPr="00D41924">
        <w:t>ropos</w:t>
      </w:r>
      <w:r>
        <w:t>e</w:t>
      </w:r>
      <w:r w:rsidRPr="00D41924">
        <w:t xml:space="preserve"> to cover both PUSCH mapping type A and type B</w:t>
      </w:r>
      <w:r>
        <w:t xml:space="preserve"> for FR1</w:t>
      </w:r>
    </w:p>
    <w:p w14:paraId="1CA76FC4" w14:textId="5F1AAB5E" w:rsidR="005E01DE" w:rsidRDefault="005E01DE" w:rsidP="005E01DE">
      <w:pPr>
        <w:pStyle w:val="RAN4proposal"/>
      </w:pPr>
      <w:bookmarkStart w:id="12" w:name="_Ref101395234"/>
      <w:r>
        <w:t xml:space="preserve">For TBoMS requirements, cover both PUSCH mapping type </w:t>
      </w:r>
      <w:r w:rsidR="00D45FC6">
        <w:t>A</w:t>
      </w:r>
      <w:r>
        <w:t xml:space="preserve"> and type B for FR1</w:t>
      </w:r>
      <w:bookmarkEnd w:id="12"/>
      <w:r w:rsidR="00D23116">
        <w:t>.</w:t>
      </w:r>
    </w:p>
    <w:p w14:paraId="3CA087AC" w14:textId="77777777" w:rsidR="00D45FC6" w:rsidRDefault="00D45FC6" w:rsidP="00BE6A17">
      <w:pPr>
        <w:rPr>
          <w:u w:val="single"/>
        </w:rPr>
      </w:pPr>
    </w:p>
    <w:p w14:paraId="236FF911" w14:textId="7528E32F" w:rsidR="000454CE" w:rsidRPr="00BE6A17" w:rsidRDefault="000454CE" w:rsidP="00BE6A17">
      <w:pPr>
        <w:rPr>
          <w:u w:val="single"/>
        </w:rPr>
      </w:pPr>
      <w:r w:rsidRPr="00BE6A17">
        <w:rPr>
          <w:u w:val="single"/>
        </w:rPr>
        <w:t>Antenna configuration</w:t>
      </w:r>
    </w:p>
    <w:p w14:paraId="32129D60" w14:textId="2C4E4391" w:rsidR="007D7643" w:rsidRDefault="007D7643" w:rsidP="007D7643">
      <w:r>
        <w:t xml:space="preserve">We propose to specify requirements for TBoMS </w:t>
      </w:r>
      <w:r w:rsidR="00B502D8">
        <w:t>including both</w:t>
      </w:r>
      <w:r>
        <w:t xml:space="preserve"> 4Rx and 8R</w:t>
      </w:r>
      <w:r w:rsidR="00B502D8">
        <w:t>x</w:t>
      </w:r>
      <w:r>
        <w:t xml:space="preserve"> </w:t>
      </w:r>
      <w:r w:rsidR="00B502D8">
        <w:t xml:space="preserve">in addition to 2Rx already agreed. Indeed, </w:t>
      </w:r>
      <w:r>
        <w:t>there is no fallback applicability rule to use</w:t>
      </w:r>
      <w:r w:rsidR="00B502D8">
        <w:t xml:space="preserve"> for</w:t>
      </w:r>
      <w:r>
        <w:t xml:space="preserve"> BS declaring to support only 4/8 RX</w:t>
      </w:r>
      <w:r w:rsidR="00B502D8">
        <w:t xml:space="preserve"> to use the 2RX requirements. </w:t>
      </w:r>
    </w:p>
    <w:p w14:paraId="4D667DC6" w14:textId="77777777" w:rsidR="009D5BB1" w:rsidRDefault="009D5BB1" w:rsidP="007D7643"/>
    <w:p w14:paraId="0887559D" w14:textId="552825BA" w:rsidR="00E60197" w:rsidRPr="0021158F" w:rsidRDefault="007A7CFF" w:rsidP="007D7643">
      <w:r w:rsidRPr="0021158F">
        <w:lastRenderedPageBreak/>
        <w:t>Moreover, o</w:t>
      </w:r>
      <w:r w:rsidR="00E60197" w:rsidRPr="0021158F">
        <w:t xml:space="preserve">ur simulations in </w:t>
      </w:r>
      <w:r w:rsidR="009D5BB1" w:rsidRPr="0021158F">
        <w:rPr>
          <w:highlight w:val="yellow"/>
        </w:rPr>
        <w:fldChar w:fldCharType="begin"/>
      </w:r>
      <w:r w:rsidR="009D5BB1" w:rsidRPr="0021158F">
        <w:instrText xml:space="preserve"> REF _Ref101659578 \r \h </w:instrText>
      </w:r>
      <w:r w:rsidR="009D5BB1" w:rsidRPr="0021158F">
        <w:rPr>
          <w:highlight w:val="yellow"/>
        </w:rPr>
      </w:r>
      <w:r w:rsidR="009D5BB1" w:rsidRPr="0021158F">
        <w:rPr>
          <w:highlight w:val="yellow"/>
        </w:rPr>
        <w:fldChar w:fldCharType="separate"/>
      </w:r>
      <w:r w:rsidR="00017B21">
        <w:t>[8]</w:t>
      </w:r>
      <w:r w:rsidR="009D5BB1" w:rsidRPr="0021158F">
        <w:rPr>
          <w:highlight w:val="yellow"/>
        </w:rPr>
        <w:fldChar w:fldCharType="end"/>
      </w:r>
      <w:r w:rsidR="00BB5AA7">
        <w:t xml:space="preserve"> </w:t>
      </w:r>
      <w:r w:rsidR="00CF122F" w:rsidRPr="0021158F">
        <w:t>show that ther</w:t>
      </w:r>
      <w:r w:rsidR="009D5BB1" w:rsidRPr="0021158F">
        <w:t>e</w:t>
      </w:r>
      <w:r w:rsidR="00CF122F" w:rsidRPr="0021158F">
        <w:t xml:space="preserve"> is a non-trivial scaling between the number of antennas and throughput performance. Hence</w:t>
      </w:r>
      <w:r w:rsidR="000544A4" w:rsidRPr="0021158F">
        <w:t>,</w:t>
      </w:r>
      <w:r w:rsidR="00CF122F" w:rsidRPr="0021158F">
        <w:t xml:space="preserve"> we need to have requirements for 4Rx and 8Rx. </w:t>
      </w:r>
    </w:p>
    <w:p w14:paraId="3392D657" w14:textId="2F86F15D" w:rsidR="0004197A" w:rsidRPr="0021158F" w:rsidRDefault="0021158F" w:rsidP="0004197A">
      <w:pPr>
        <w:pStyle w:val="RAN4observation0"/>
      </w:pPr>
      <w:bookmarkStart w:id="13" w:name="_Ref101734140"/>
      <w:r w:rsidRPr="0021158F">
        <w:rPr>
          <w:lang w:val="en-US"/>
        </w:rPr>
        <w:t xml:space="preserve">The TBoMS </w:t>
      </w:r>
      <w:r w:rsidR="0004197A" w:rsidRPr="0021158F">
        <w:t>simulation</w:t>
      </w:r>
      <w:r w:rsidRPr="0021158F">
        <w:t xml:space="preserve"> results </w:t>
      </w:r>
      <w:r w:rsidR="0004197A" w:rsidRPr="0021158F">
        <w:t>show that ther</w:t>
      </w:r>
      <w:r w:rsidRPr="0021158F">
        <w:t>e</w:t>
      </w:r>
      <w:r w:rsidR="0004197A" w:rsidRPr="0021158F">
        <w:t xml:space="preserve"> is a non-trivial scaling between the number of antennas and throughput performance. Hence, we need to have requirements for 4Rx and 8Rx</w:t>
      </w:r>
      <w:bookmarkEnd w:id="13"/>
    </w:p>
    <w:p w14:paraId="6FECC823" w14:textId="32D4BEF0" w:rsidR="00A21E7E" w:rsidRDefault="00A21E7E" w:rsidP="00A21E7E">
      <w:pPr>
        <w:pStyle w:val="RAN4proposal"/>
      </w:pPr>
      <w:bookmarkStart w:id="14" w:name="_Ref101395245"/>
      <w:r>
        <w:t>RAN4 to include both 4Rx and 8Rx for TBoMS requirements.</w:t>
      </w:r>
      <w:bookmarkEnd w:id="14"/>
    </w:p>
    <w:p w14:paraId="64BEB06B" w14:textId="77777777" w:rsidR="00D23116" w:rsidRDefault="00D23116" w:rsidP="00D41924">
      <w:pPr>
        <w:rPr>
          <w:u w:val="single"/>
        </w:rPr>
      </w:pPr>
    </w:p>
    <w:p w14:paraId="62330374" w14:textId="1D2D0FAA" w:rsidR="000A6A71" w:rsidRPr="00D41924" w:rsidRDefault="000454CE" w:rsidP="00D41924">
      <w:pPr>
        <w:rPr>
          <w:u w:val="single"/>
        </w:rPr>
      </w:pPr>
      <w:r w:rsidRPr="00D41924">
        <w:rPr>
          <w:u w:val="single"/>
        </w:rPr>
        <w:t>DMRS</w:t>
      </w:r>
    </w:p>
    <w:p w14:paraId="56738D45" w14:textId="52D3429B" w:rsidR="002550A8" w:rsidRDefault="00C91AA8" w:rsidP="002550A8">
      <w:r>
        <w:t xml:space="preserve">We propose to specify TBoMS requirements using DMRS as in legacy as </w:t>
      </w:r>
      <w:r w:rsidR="00145923">
        <w:t xml:space="preserve">the number of TBoMS does not impact the functionality of TBoMS. </w:t>
      </w:r>
    </w:p>
    <w:p w14:paraId="06A55920" w14:textId="48E43C23" w:rsidR="00512DFC" w:rsidRDefault="00512DFC" w:rsidP="00512DFC">
      <w:pPr>
        <w:pStyle w:val="RAN4proposal"/>
      </w:pPr>
      <w:bookmarkStart w:id="15" w:name="_Ref101395257"/>
      <w:r>
        <w:t>RAN4 to use 1+0 DMRS configuration for TBoMS requirements.</w:t>
      </w:r>
      <w:bookmarkEnd w:id="15"/>
      <w:r>
        <w:t xml:space="preserve"> </w:t>
      </w:r>
    </w:p>
    <w:p w14:paraId="75B791DB" w14:textId="77777777" w:rsidR="009C69FC" w:rsidRPr="00D41924" w:rsidRDefault="009C69FC" w:rsidP="00D12BC2"/>
    <w:p w14:paraId="6BA0AB02" w14:textId="5B1C400E" w:rsidR="000A6A71" w:rsidRDefault="000A6A71" w:rsidP="000A6A71">
      <w:pPr>
        <w:pStyle w:val="RAN4H2"/>
      </w:pPr>
      <w:r w:rsidRPr="000A6A71">
        <w:t>PUSCH demodulation with Joint Channel Estimation (JCE)</w:t>
      </w:r>
    </w:p>
    <w:p w14:paraId="4EAD3997" w14:textId="2046DC4A" w:rsidR="00121856" w:rsidRDefault="00B97A47" w:rsidP="00121856">
      <w:pPr>
        <w:pStyle w:val="RAN4H3"/>
      </w:pPr>
      <w:r>
        <w:t>JCE p</w:t>
      </w:r>
      <w:r w:rsidR="00121856">
        <w:t>arameters</w:t>
      </w:r>
    </w:p>
    <w:p w14:paraId="7E8A1EBF" w14:textId="57C57F30" w:rsidR="000F5F71" w:rsidRPr="000F5F71" w:rsidRDefault="000F5F71" w:rsidP="000F5F71">
      <w:r w:rsidRPr="00030CBC">
        <w:t>In this section, we provide a tentative set of parameters that can be used in PU</w:t>
      </w:r>
      <w:r>
        <w:t>S</w:t>
      </w:r>
      <w:r w:rsidRPr="00030CBC">
        <w:t xml:space="preserve">CH performance requirements to test </w:t>
      </w:r>
      <w:r>
        <w:t>PUSCH joint channel estimation</w:t>
      </w:r>
      <w:r w:rsidRPr="00030CBC">
        <w:t>.</w:t>
      </w:r>
    </w:p>
    <w:p w14:paraId="5D70D121" w14:textId="77777777" w:rsidR="00470B09" w:rsidRDefault="00470B09" w:rsidP="00AE227F">
      <w:pPr>
        <w:rPr>
          <w:u w:val="single"/>
        </w:rPr>
      </w:pPr>
    </w:p>
    <w:p w14:paraId="092665C8" w14:textId="1C5E019E" w:rsidR="000A6A71" w:rsidRPr="00AE227F" w:rsidRDefault="007705B3" w:rsidP="00AE227F">
      <w:pPr>
        <w:rPr>
          <w:u w:val="single"/>
        </w:rPr>
      </w:pPr>
      <w:r w:rsidRPr="00AE227F">
        <w:rPr>
          <w:u w:val="single"/>
        </w:rPr>
        <w:t xml:space="preserve">Actual TDW length </w:t>
      </w:r>
      <w:r w:rsidR="00FE2260">
        <w:rPr>
          <w:u w:val="single"/>
        </w:rPr>
        <w:t>/ configured TDW length</w:t>
      </w:r>
      <w:r w:rsidR="00C6105D">
        <w:rPr>
          <w:u w:val="single"/>
        </w:rPr>
        <w:t>/number of repetitions</w:t>
      </w:r>
    </w:p>
    <w:p w14:paraId="23DD8724" w14:textId="0EB334AB" w:rsidR="00030707" w:rsidRPr="00142128" w:rsidRDefault="008520AD" w:rsidP="00142128">
      <w:r w:rsidRPr="008520AD">
        <w:t xml:space="preserve">To be able to define requirements of PUSCH JCE and highlight the benefit from using this feature, BS demodulation requirements should be tested using an actual window (aTDW) </w:t>
      </w:r>
      <w:r w:rsidR="00A2312E">
        <w:t xml:space="preserve">of </w:t>
      </w:r>
      <w:r w:rsidRPr="008520AD">
        <w:t xml:space="preserve">at least 2 slots. </w:t>
      </w:r>
      <w:r>
        <w:t xml:space="preserve">Since </w:t>
      </w:r>
      <w:r w:rsidR="00F97747">
        <w:t>most</w:t>
      </w:r>
      <w:r>
        <w:t xml:space="preserve"> </w:t>
      </w:r>
      <w:r w:rsidR="00F97747">
        <w:t xml:space="preserve">common </w:t>
      </w:r>
      <w:r w:rsidR="0066030A">
        <w:t xml:space="preserve">TDD </w:t>
      </w:r>
      <w:r w:rsidR="00F97747">
        <w:t>U</w:t>
      </w:r>
      <w:r w:rsidR="0066030A">
        <w:t xml:space="preserve">L </w:t>
      </w:r>
      <w:r w:rsidR="00F97747">
        <w:t>D</w:t>
      </w:r>
      <w:r w:rsidR="0066030A">
        <w:t>L pattern</w:t>
      </w:r>
      <w:r w:rsidR="00F97747">
        <w:t>s</w:t>
      </w:r>
      <w:r w:rsidR="0066030A">
        <w:t xml:space="preserve"> are limited to 2 consecutive UL slots. We propose to define JCE requirements using an aTDW equal to 2 for TDD. </w:t>
      </w:r>
    </w:p>
    <w:p w14:paraId="25A6D11B" w14:textId="12F107FA" w:rsidR="00110CB8" w:rsidRDefault="00EF220D" w:rsidP="005C276C">
      <w:pPr>
        <w:pStyle w:val="RAN4proposal"/>
        <w:rPr>
          <w:lang w:val="en-GB"/>
        </w:rPr>
      </w:pPr>
      <w:bookmarkStart w:id="16" w:name="_Ref101395271"/>
      <w:r>
        <w:rPr>
          <w:lang w:val="en-GB"/>
        </w:rPr>
        <w:t>For JCE requirements, u</w:t>
      </w:r>
      <w:r w:rsidR="0066030A" w:rsidRPr="0066030A">
        <w:rPr>
          <w:lang w:val="en-GB"/>
        </w:rPr>
        <w:t xml:space="preserve">se </w:t>
      </w:r>
      <w:r w:rsidR="0066030A">
        <w:rPr>
          <w:lang w:val="en-GB"/>
        </w:rPr>
        <w:t xml:space="preserve">an actual </w:t>
      </w:r>
      <w:r w:rsidR="0066030A" w:rsidRPr="0066030A">
        <w:rPr>
          <w:lang w:val="en-GB"/>
        </w:rPr>
        <w:t>time domain window (</w:t>
      </w:r>
      <w:r w:rsidR="0066030A">
        <w:rPr>
          <w:lang w:val="en-GB"/>
        </w:rPr>
        <w:t>a</w:t>
      </w:r>
      <w:r w:rsidR="0066030A" w:rsidRPr="0066030A">
        <w:rPr>
          <w:lang w:val="en-GB"/>
        </w:rPr>
        <w:t xml:space="preserve">TDW) </w:t>
      </w:r>
      <w:r w:rsidR="00DF0CC1">
        <w:rPr>
          <w:lang w:val="en-GB"/>
        </w:rPr>
        <w:t xml:space="preserve">length </w:t>
      </w:r>
      <w:r w:rsidR="0066030A" w:rsidRPr="0066030A">
        <w:rPr>
          <w:lang w:val="en-GB"/>
        </w:rPr>
        <w:t xml:space="preserve">to be </w:t>
      </w:r>
      <w:r w:rsidR="003D5202">
        <w:rPr>
          <w:lang w:val="en-GB"/>
        </w:rPr>
        <w:t>2</w:t>
      </w:r>
      <w:r w:rsidR="0066030A" w:rsidRPr="0066030A">
        <w:rPr>
          <w:lang w:val="en-GB"/>
        </w:rPr>
        <w:t xml:space="preserve"> </w:t>
      </w:r>
      <w:r w:rsidR="0066030A">
        <w:rPr>
          <w:lang w:val="en-GB"/>
        </w:rPr>
        <w:t>for TDD</w:t>
      </w:r>
      <w:bookmarkEnd w:id="16"/>
      <w:r w:rsidR="0066030A">
        <w:rPr>
          <w:lang w:val="en-GB"/>
        </w:rPr>
        <w:t xml:space="preserve"> </w:t>
      </w:r>
    </w:p>
    <w:p w14:paraId="4CB337AB" w14:textId="77777777" w:rsidR="00C46350" w:rsidRDefault="00C46350" w:rsidP="009518A7">
      <w:pPr>
        <w:rPr>
          <w:lang w:val="en-GB"/>
        </w:rPr>
      </w:pPr>
    </w:p>
    <w:p w14:paraId="77259383" w14:textId="2D433BF9" w:rsidR="009518A7" w:rsidRDefault="009518A7" w:rsidP="009518A7">
      <w:r w:rsidRPr="008444AB">
        <w:t>In FDD the phase continuity is not repeatedly broken by DL slots and similar JCE gains to TDD can be achieved with cTDW/aTDW lengths</w:t>
      </w:r>
      <w:r>
        <w:t xml:space="preserve"> less than the max values agreed in RAN1</w:t>
      </w:r>
      <w:r w:rsidRPr="008444AB">
        <w:t>.</w:t>
      </w:r>
      <w:r>
        <w:t xml:space="preserve"> Since the type A PUSCH repetition is only tested </w:t>
      </w:r>
      <w:r w:rsidR="00A24319">
        <w:t xml:space="preserve">using the minimum value </w:t>
      </w:r>
      <w:r>
        <w:t xml:space="preserve">2 repetitions in legacy, we propose to test the JCE with higher number of repetitions. </w:t>
      </w:r>
    </w:p>
    <w:p w14:paraId="7798FBFA" w14:textId="24A28DF0" w:rsidR="009518A7" w:rsidRDefault="009518A7" w:rsidP="009518A7">
      <w:r>
        <w:t xml:space="preserve">To test the segmentation framework which divides the cTDW into multiple aTDWs each time a violating event happens, we propose to set the cTDW length as large as possible. To compromise, we propose to define requirements with cTDW length equal to 16 slots. Assuming the defaut TDD UL-DL pattern (7DS2U), at least 4 repetitions are needed to divide </w:t>
      </w:r>
      <w:r w:rsidR="00EC0A4D">
        <w:t xml:space="preserve">at least </w:t>
      </w:r>
      <w:r>
        <w:t xml:space="preserve">once the cTDW into aTDWs. </w:t>
      </w:r>
    </w:p>
    <w:p w14:paraId="1C2A3C2D" w14:textId="7058C946" w:rsidR="009518A7" w:rsidRPr="00C46350" w:rsidRDefault="00C46350" w:rsidP="00C46350">
      <w:pPr>
        <w:jc w:val="both"/>
        <w:rPr>
          <w:lang w:val="en-GB"/>
        </w:rPr>
      </w:pPr>
      <w:r w:rsidRPr="001E6E81">
        <w:rPr>
          <w:lang w:val="en-GB"/>
        </w:rPr>
        <w:t>Therefore, we propose the following configurations to specify requirements for PU</w:t>
      </w:r>
      <w:r>
        <w:rPr>
          <w:lang w:val="en-GB"/>
        </w:rPr>
        <w:t>S</w:t>
      </w:r>
      <w:r w:rsidRPr="001E6E81">
        <w:rPr>
          <w:lang w:val="en-GB"/>
        </w:rPr>
        <w:t>CH</w:t>
      </w:r>
      <w:r>
        <w:rPr>
          <w:lang w:val="en-GB"/>
        </w:rPr>
        <w:t xml:space="preserve"> JCE</w:t>
      </w:r>
      <w:r w:rsidRPr="001E6E81">
        <w:rPr>
          <w:lang w:val="en-GB"/>
        </w:rPr>
        <w:t>:</w:t>
      </w:r>
    </w:p>
    <w:p w14:paraId="24DAD78B" w14:textId="31562E18" w:rsidR="003C4675" w:rsidRDefault="003C4675" w:rsidP="005C276C">
      <w:pPr>
        <w:pStyle w:val="RAN4proposal"/>
        <w:jc w:val="both"/>
      </w:pPr>
      <w:bookmarkStart w:id="17" w:name="_Ref101395278"/>
      <w:r w:rsidRPr="00044283">
        <w:t xml:space="preserve">Use configured time domain window (cTDW) to be </w:t>
      </w:r>
      <w:r w:rsidR="003851DA">
        <w:t>16</w:t>
      </w:r>
      <w:r w:rsidR="009D594F">
        <w:t xml:space="preserve"> </w:t>
      </w:r>
      <w:r w:rsidR="005A6F5B">
        <w:t>for</w:t>
      </w:r>
      <w:r w:rsidR="00FF7540">
        <w:t xml:space="preserve"> TDD</w:t>
      </w:r>
      <w:r w:rsidR="003D2CF0">
        <w:t xml:space="preserve"> and 8 for FDD</w:t>
      </w:r>
      <w:bookmarkEnd w:id="17"/>
      <w:r w:rsidR="00EF220D">
        <w:t xml:space="preserve"> to define the JCE requirements. </w:t>
      </w:r>
    </w:p>
    <w:p w14:paraId="53AEC394" w14:textId="5DF844ED" w:rsidR="005C276C" w:rsidRPr="005C276C" w:rsidRDefault="00235E6E" w:rsidP="00235E6E">
      <w:pPr>
        <w:pStyle w:val="RAN4observation0"/>
      </w:pPr>
      <w:bookmarkStart w:id="18" w:name="_Ref101395293"/>
      <w:r>
        <w:t xml:space="preserve">Assuming the default </w:t>
      </w:r>
      <w:r w:rsidR="00AB7FC5">
        <w:t xml:space="preserve">7DSUU </w:t>
      </w:r>
      <w:r>
        <w:t>TDD</w:t>
      </w:r>
      <w:r w:rsidR="00AB7FC5">
        <w:t xml:space="preserve"> UL-DL pattern, at least </w:t>
      </w:r>
      <w:r w:rsidR="009D594F">
        <w:t>4</w:t>
      </w:r>
      <w:r w:rsidR="00AB7FC5">
        <w:t xml:space="preserve"> </w:t>
      </w:r>
      <w:r w:rsidR="00B335FF">
        <w:t>repetitions</w:t>
      </w:r>
      <w:r w:rsidR="00AB7FC5">
        <w:t xml:space="preserve"> </w:t>
      </w:r>
      <w:r w:rsidR="00B335FF">
        <w:t>are needed to test the segmentation framework of cTDW in multiple aTDWs.</w:t>
      </w:r>
      <w:bookmarkEnd w:id="18"/>
      <w:r w:rsidR="00B335FF">
        <w:t xml:space="preserve"> </w:t>
      </w:r>
    </w:p>
    <w:p w14:paraId="13C925AF" w14:textId="3213E4F4" w:rsidR="008444AB" w:rsidRPr="00F31DD4" w:rsidRDefault="008444AB" w:rsidP="008444AB">
      <w:pPr>
        <w:pStyle w:val="RAN4proposal"/>
        <w:jc w:val="both"/>
      </w:pPr>
      <w:bookmarkStart w:id="19" w:name="_Ref101395303"/>
      <w:r w:rsidRPr="00F31DD4">
        <w:t xml:space="preserve">Use configured number of repetitions </w:t>
      </w:r>
      <w:r w:rsidR="00343276" w:rsidRPr="00F31DD4">
        <w:t xml:space="preserve">greater </w:t>
      </w:r>
      <w:r w:rsidR="00F904E6">
        <w:t>or equal to</w:t>
      </w:r>
      <w:r w:rsidRPr="00F31DD4">
        <w:t xml:space="preserve"> </w:t>
      </w:r>
      <w:r w:rsidR="009D6944">
        <w:t>4</w:t>
      </w:r>
      <w:r w:rsidR="00EF220D">
        <w:t xml:space="preserve"> to define </w:t>
      </w:r>
      <w:r w:rsidR="00542447">
        <w:t>the JCE requirements</w:t>
      </w:r>
      <w:r w:rsidRPr="00F31DD4">
        <w:t>.</w:t>
      </w:r>
      <w:bookmarkEnd w:id="19"/>
    </w:p>
    <w:p w14:paraId="36200CB4" w14:textId="5961E14D" w:rsidR="008C2B4C" w:rsidRDefault="008C2B4C" w:rsidP="008C2B4C">
      <w:r>
        <w:t>We draw graphically these parameters in</w:t>
      </w:r>
      <w:r w:rsidR="00550079">
        <w:t xml:space="preserve"> </w:t>
      </w:r>
      <w:r w:rsidR="00550079">
        <w:fldChar w:fldCharType="begin"/>
      </w:r>
      <w:r w:rsidR="00550079">
        <w:instrText xml:space="preserve"> REF _Ref101365310 \h </w:instrText>
      </w:r>
      <w:r w:rsidR="00550079">
        <w:fldChar w:fldCharType="separate"/>
      </w:r>
      <w:r w:rsidR="00017B21">
        <w:t xml:space="preserve">Figure </w:t>
      </w:r>
      <w:r w:rsidR="00017B21">
        <w:rPr>
          <w:noProof/>
        </w:rPr>
        <w:t>2</w:t>
      </w:r>
      <w:r w:rsidR="00550079">
        <w:fldChar w:fldCharType="end"/>
      </w:r>
      <w:r w:rsidR="005A6F5B">
        <w:t xml:space="preserve"> an</w:t>
      </w:r>
      <w:r w:rsidR="00355919">
        <w:t xml:space="preserve">d </w:t>
      </w:r>
      <w:r w:rsidR="00355919">
        <w:fldChar w:fldCharType="begin"/>
      </w:r>
      <w:r w:rsidR="00355919">
        <w:instrText xml:space="preserve"> REF _Ref101368031 \h </w:instrText>
      </w:r>
      <w:r w:rsidR="00355919">
        <w:fldChar w:fldCharType="separate"/>
      </w:r>
      <w:r w:rsidR="00017B21">
        <w:t xml:space="preserve">Figure </w:t>
      </w:r>
      <w:r w:rsidR="00017B21">
        <w:rPr>
          <w:noProof/>
        </w:rPr>
        <w:t>3</w:t>
      </w:r>
      <w:r w:rsidR="00355919">
        <w:fldChar w:fldCharType="end"/>
      </w:r>
      <w:r>
        <w:t>.</w:t>
      </w:r>
    </w:p>
    <w:p w14:paraId="29B85214" w14:textId="77777777" w:rsidR="00550079" w:rsidRDefault="00550079" w:rsidP="00550079">
      <w:pPr>
        <w:keepNext/>
        <w:jc w:val="center"/>
      </w:pPr>
      <w:r>
        <w:rPr>
          <w:noProof/>
        </w:rPr>
        <w:lastRenderedPageBreak/>
        <w:drawing>
          <wp:inline distT="0" distB="0" distL="0" distR="0" wp14:anchorId="6C59943D" wp14:editId="4398EA89">
            <wp:extent cx="3743325" cy="619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3325" cy="619125"/>
                    </a:xfrm>
                    <a:prstGeom prst="rect">
                      <a:avLst/>
                    </a:prstGeom>
                  </pic:spPr>
                </pic:pic>
              </a:graphicData>
            </a:graphic>
          </wp:inline>
        </w:drawing>
      </w:r>
    </w:p>
    <w:p w14:paraId="06942A97" w14:textId="2125840C" w:rsidR="008C2B4C" w:rsidRDefault="00550079" w:rsidP="00550079">
      <w:pPr>
        <w:pStyle w:val="Caption"/>
      </w:pPr>
      <w:bookmarkStart w:id="20" w:name="_Ref101365310"/>
      <w:r>
        <w:t xml:space="preserve">Figure </w:t>
      </w:r>
      <w:r w:rsidR="00A84B3E">
        <w:fldChar w:fldCharType="begin"/>
      </w:r>
      <w:r w:rsidR="00A84B3E">
        <w:instrText xml:space="preserve"> SEQ Figure \* ARABIC </w:instrText>
      </w:r>
      <w:r w:rsidR="00A84B3E">
        <w:fldChar w:fldCharType="separate"/>
      </w:r>
      <w:r w:rsidR="00017B21">
        <w:rPr>
          <w:noProof/>
        </w:rPr>
        <w:t>2</w:t>
      </w:r>
      <w:r w:rsidR="00A84B3E">
        <w:rPr>
          <w:noProof/>
        </w:rPr>
        <w:fldChar w:fldCharType="end"/>
      </w:r>
      <w:bookmarkEnd w:id="20"/>
      <w:r w:rsidR="00C6105D">
        <w:t xml:space="preserve">: </w:t>
      </w:r>
      <w:r w:rsidRPr="00C249C1">
        <w:t>cTDW / aTDW and repetition number for JCE requirements</w:t>
      </w:r>
      <w:r w:rsidR="009C7C55">
        <w:t xml:space="preserve"> (TDD)</w:t>
      </w:r>
    </w:p>
    <w:p w14:paraId="39487795" w14:textId="77777777" w:rsidR="00355919" w:rsidRDefault="00355919" w:rsidP="00355919">
      <w:pPr>
        <w:keepNext/>
        <w:jc w:val="center"/>
      </w:pPr>
      <w:r>
        <w:rPr>
          <w:noProof/>
        </w:rPr>
        <w:drawing>
          <wp:inline distT="0" distB="0" distL="0" distR="0" wp14:anchorId="2E7C8E27" wp14:editId="7B6637BF">
            <wp:extent cx="3667125" cy="7620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67125" cy="762000"/>
                    </a:xfrm>
                    <a:prstGeom prst="rect">
                      <a:avLst/>
                    </a:prstGeom>
                  </pic:spPr>
                </pic:pic>
              </a:graphicData>
            </a:graphic>
          </wp:inline>
        </w:drawing>
      </w:r>
    </w:p>
    <w:p w14:paraId="13060D9E" w14:textId="093D01E7" w:rsidR="00355919" w:rsidRPr="00355919" w:rsidRDefault="00355919" w:rsidP="00355919">
      <w:pPr>
        <w:pStyle w:val="Caption"/>
      </w:pPr>
      <w:bookmarkStart w:id="21" w:name="_Ref101368031"/>
      <w:r>
        <w:t xml:space="preserve">Figure </w:t>
      </w:r>
      <w:r w:rsidR="00A84B3E">
        <w:fldChar w:fldCharType="begin"/>
      </w:r>
      <w:r w:rsidR="00A84B3E">
        <w:instrText xml:space="preserve"> SEQ Figure \* ARABIC </w:instrText>
      </w:r>
      <w:r w:rsidR="00A84B3E">
        <w:fldChar w:fldCharType="separate"/>
      </w:r>
      <w:r w:rsidR="00017B21">
        <w:rPr>
          <w:noProof/>
        </w:rPr>
        <w:t>3</w:t>
      </w:r>
      <w:r w:rsidR="00A84B3E">
        <w:rPr>
          <w:noProof/>
        </w:rPr>
        <w:fldChar w:fldCharType="end"/>
      </w:r>
      <w:bookmarkEnd w:id="21"/>
      <w:r>
        <w:t xml:space="preserve">: </w:t>
      </w:r>
      <w:r w:rsidRPr="00A97126">
        <w:t>cTDW / aTDW and repetition number for JCE requirements (FDD)</w:t>
      </w:r>
      <w:r>
        <w:t>.</w:t>
      </w:r>
    </w:p>
    <w:p w14:paraId="66AA83DA" w14:textId="77777777" w:rsidR="00355919" w:rsidRDefault="00355919" w:rsidP="008C2B4C">
      <w:pPr>
        <w:rPr>
          <w:u w:val="single"/>
        </w:rPr>
      </w:pPr>
    </w:p>
    <w:p w14:paraId="57D2E226" w14:textId="115E3882" w:rsidR="00E2127F" w:rsidRPr="004D23D8" w:rsidRDefault="00E2127F" w:rsidP="008C2B4C">
      <w:pPr>
        <w:rPr>
          <w:u w:val="single"/>
        </w:rPr>
      </w:pPr>
      <w:r>
        <w:rPr>
          <w:u w:val="single"/>
        </w:rPr>
        <w:t>Inter slot frequency hopping</w:t>
      </w:r>
    </w:p>
    <w:p w14:paraId="2814AD04" w14:textId="77777777" w:rsidR="00666E6C" w:rsidRDefault="00CC4C52" w:rsidP="008C2B4C">
      <w:r>
        <w:t xml:space="preserve">In last meeting, we agreed to use full applicable bandwidth for JCE requirements. </w:t>
      </w:r>
    </w:p>
    <w:tbl>
      <w:tblPr>
        <w:tblStyle w:val="TableGrid"/>
        <w:tblW w:w="0" w:type="auto"/>
        <w:tblLook w:val="04A0" w:firstRow="1" w:lastRow="0" w:firstColumn="1" w:lastColumn="0" w:noHBand="0" w:noVBand="1"/>
      </w:tblPr>
      <w:tblGrid>
        <w:gridCol w:w="9617"/>
      </w:tblGrid>
      <w:tr w:rsidR="00666E6C" w14:paraId="72DCED46" w14:textId="77777777" w:rsidTr="00666E6C">
        <w:tc>
          <w:tcPr>
            <w:tcW w:w="9617" w:type="dxa"/>
          </w:tcPr>
          <w:p w14:paraId="059D5C87" w14:textId="77777777" w:rsidR="00F767A4" w:rsidRPr="0018097D" w:rsidRDefault="00F767A4" w:rsidP="00F767A4">
            <w:pPr>
              <w:widowControl w:val="0"/>
              <w:tabs>
                <w:tab w:val="num" w:pos="709"/>
                <w:tab w:val="num" w:pos="1440"/>
                <w:tab w:val="num" w:pos="1701"/>
                <w:tab w:val="num" w:pos="2160"/>
              </w:tabs>
              <w:snapToGrid w:val="0"/>
              <w:spacing w:before="60" w:after="60"/>
              <w:rPr>
                <w:b/>
                <w:bCs/>
              </w:rPr>
            </w:pPr>
            <w:r w:rsidRPr="0018097D">
              <w:rPr>
                <w:b/>
                <w:bCs/>
              </w:rPr>
              <w:t>PRB number for BS PUSCH demod requirements with JCE</w:t>
            </w:r>
          </w:p>
          <w:p w14:paraId="785D62E8" w14:textId="791E6C63" w:rsidR="00D335BB" w:rsidRPr="0018097D" w:rsidRDefault="00D335BB" w:rsidP="00D335BB">
            <w:pPr>
              <w:pStyle w:val="ListParagraph"/>
              <w:numPr>
                <w:ilvl w:val="0"/>
                <w:numId w:val="11"/>
              </w:numPr>
              <w:autoSpaceDN w:val="0"/>
              <w:snapToGrid w:val="0"/>
              <w:spacing w:before="60" w:after="60"/>
              <w:ind w:left="284" w:hanging="284"/>
              <w:contextualSpacing w:val="0"/>
              <w:rPr>
                <w:i/>
                <w:iCs/>
              </w:rPr>
            </w:pPr>
            <w:r w:rsidRPr="0018097D">
              <w:rPr>
                <w:i/>
                <w:iCs/>
              </w:rPr>
              <w:t>Agreement for the second round</w:t>
            </w:r>
          </w:p>
          <w:p w14:paraId="4A1DC35F" w14:textId="4508FBF9" w:rsidR="00666E6C" w:rsidRDefault="00F767A4" w:rsidP="0018097D">
            <w:pPr>
              <w:widowControl w:val="0"/>
              <w:numPr>
                <w:ilvl w:val="1"/>
                <w:numId w:val="8"/>
              </w:numPr>
              <w:tabs>
                <w:tab w:val="num" w:pos="484"/>
                <w:tab w:val="num" w:pos="709"/>
                <w:tab w:val="num" w:pos="1440"/>
                <w:tab w:val="num" w:pos="1701"/>
              </w:tabs>
              <w:snapToGrid w:val="0"/>
              <w:spacing w:before="60" w:after="60"/>
              <w:ind w:leftChars="213" w:left="709" w:hanging="283"/>
            </w:pPr>
            <w:r w:rsidRPr="0018097D">
              <w:t>Use full applicable test bandwidth.</w:t>
            </w:r>
          </w:p>
        </w:tc>
      </w:tr>
    </w:tbl>
    <w:p w14:paraId="398C52C0" w14:textId="77777777" w:rsidR="00666E6C" w:rsidRDefault="00666E6C" w:rsidP="008C2B4C"/>
    <w:p w14:paraId="49B649D4" w14:textId="3C3E3537" w:rsidR="005E62C0" w:rsidRDefault="00CC4C52" w:rsidP="008C2B4C">
      <w:r>
        <w:t xml:space="preserve">This agreement </w:t>
      </w:r>
      <w:r w:rsidR="00786342">
        <w:t>make</w:t>
      </w:r>
      <w:r w:rsidR="005E62C0">
        <w:t>s</w:t>
      </w:r>
      <w:r w:rsidR="00786342">
        <w:t xml:space="preserve"> the inter slot frequency hopping impos</w:t>
      </w:r>
      <w:r w:rsidR="005E62C0">
        <w:t xml:space="preserve">sible. </w:t>
      </w:r>
    </w:p>
    <w:p w14:paraId="78378ACA" w14:textId="2EB734C5" w:rsidR="004D23D8" w:rsidRPr="008444AB" w:rsidRDefault="00006B62" w:rsidP="005E62C0">
      <w:pPr>
        <w:pStyle w:val="RAN4observation0"/>
      </w:pPr>
      <w:r>
        <w:t xml:space="preserve"> </w:t>
      </w:r>
      <w:bookmarkStart w:id="22" w:name="_Ref101395313"/>
      <w:r w:rsidR="00C05E85">
        <w:t xml:space="preserve">Since the </w:t>
      </w:r>
      <w:r w:rsidR="0034498A">
        <w:t>full applicable bandwidth is agreed in RAN4#</w:t>
      </w:r>
      <w:r w:rsidR="001776AB">
        <w:t xml:space="preserve">102-e, </w:t>
      </w:r>
      <w:r w:rsidR="005E62C0">
        <w:t xml:space="preserve">the inter slot frequency hopping </w:t>
      </w:r>
      <w:r w:rsidR="001776AB">
        <w:t>is no more possible</w:t>
      </w:r>
      <w:r w:rsidR="005B4455">
        <w:t xml:space="preserve"> and the in</w:t>
      </w:r>
      <w:r w:rsidR="003B0ACB">
        <w:t>teraction between FH and DMRS bundling will not be tested</w:t>
      </w:r>
      <w:r w:rsidR="005E62C0">
        <w:t>.</w:t>
      </w:r>
      <w:bookmarkEnd w:id="22"/>
      <w:r w:rsidR="005E62C0">
        <w:t xml:space="preserve"> </w:t>
      </w:r>
    </w:p>
    <w:p w14:paraId="3AEC7555" w14:textId="77777777" w:rsidR="00470B09" w:rsidRDefault="00470B09" w:rsidP="00C6105D">
      <w:pPr>
        <w:rPr>
          <w:u w:val="single"/>
        </w:rPr>
      </w:pPr>
    </w:p>
    <w:p w14:paraId="38976B23" w14:textId="018087F5" w:rsidR="00D92DA9" w:rsidRPr="00C6105D" w:rsidRDefault="007705B3" w:rsidP="00C6105D">
      <w:pPr>
        <w:rPr>
          <w:u w:val="single"/>
        </w:rPr>
      </w:pPr>
      <w:r w:rsidRPr="00C6105D">
        <w:rPr>
          <w:u w:val="single"/>
        </w:rPr>
        <w:t>TDD UL-DL pattern for BS PUSCH demod requirements with JCE</w:t>
      </w:r>
    </w:p>
    <w:p w14:paraId="0A5C626E" w14:textId="4C1C47C3" w:rsidR="00C7151C" w:rsidRDefault="002D774B" w:rsidP="00DA6CF8">
      <w:pPr>
        <w:rPr>
          <w:lang w:val="en-GB" w:eastAsia="zh-CN"/>
        </w:rPr>
      </w:pPr>
      <w:r>
        <w:rPr>
          <w:lang w:val="en-GB" w:eastAsia="zh-CN"/>
        </w:rPr>
        <w:t>For test coverag</w:t>
      </w:r>
      <w:r w:rsidR="007A5353">
        <w:rPr>
          <w:lang w:val="en-GB" w:eastAsia="zh-CN"/>
        </w:rPr>
        <w:t>e</w:t>
      </w:r>
      <w:r>
        <w:rPr>
          <w:lang w:val="en-GB" w:eastAsia="zh-CN"/>
        </w:rPr>
        <w:t xml:space="preserve"> reasons, it is required to have requirements for all </w:t>
      </w:r>
      <w:r w:rsidR="00AF4ACE">
        <w:rPr>
          <w:lang w:val="en-GB" w:eastAsia="zh-CN"/>
        </w:rPr>
        <w:t>SCS</w:t>
      </w:r>
      <w:r w:rsidR="007A5353">
        <w:rPr>
          <w:lang w:val="en-GB" w:eastAsia="zh-CN"/>
        </w:rPr>
        <w:t>, but a test applicability rule should be included to reduce test effort.</w:t>
      </w:r>
    </w:p>
    <w:p w14:paraId="173111CD" w14:textId="615C466A" w:rsidR="00CE6038" w:rsidRDefault="007A5353" w:rsidP="00DA6CF8">
      <w:pPr>
        <w:rPr>
          <w:lang w:val="en-GB" w:eastAsia="zh-CN"/>
        </w:rPr>
      </w:pPr>
      <w:r>
        <w:rPr>
          <w:lang w:val="en-GB" w:eastAsia="zh-CN"/>
        </w:rPr>
        <w:t>Furthermore, w</w:t>
      </w:r>
      <w:r w:rsidR="005216D1">
        <w:rPr>
          <w:lang w:val="en-GB" w:eastAsia="zh-CN"/>
        </w:rPr>
        <w:t>herever possible we should aim to re-use the commonly used TDD UL DL patterns, however for 15kH</w:t>
      </w:r>
      <w:r w:rsidR="00F97747">
        <w:rPr>
          <w:lang w:val="en-GB" w:eastAsia="zh-CN"/>
        </w:rPr>
        <w:t>z</w:t>
      </w:r>
      <w:r w:rsidR="00E964AD">
        <w:rPr>
          <w:lang w:val="en-GB" w:eastAsia="zh-CN"/>
        </w:rPr>
        <w:t xml:space="preserve">, 60 kHz and 120 kHz </w:t>
      </w:r>
      <w:r w:rsidR="005216D1">
        <w:rPr>
          <w:lang w:val="en-GB" w:eastAsia="zh-CN"/>
        </w:rPr>
        <w:t xml:space="preserve">this is not possible, due to the aTDW </w:t>
      </w:r>
      <w:r w:rsidR="00CE6038">
        <w:rPr>
          <w:lang w:val="en-GB" w:eastAsia="zh-CN"/>
        </w:rPr>
        <w:t>being limited to one slot, which deactivates JCE.</w:t>
      </w:r>
      <w:r w:rsidR="00B02303">
        <w:rPr>
          <w:lang w:val="en-GB" w:eastAsia="zh-CN"/>
        </w:rPr>
        <w:t xml:space="preserve"> </w:t>
      </w:r>
      <w:r>
        <w:rPr>
          <w:lang w:val="en-GB" w:eastAsia="zh-CN"/>
        </w:rPr>
        <w:t xml:space="preserve">Thus, </w:t>
      </w:r>
      <w:r w:rsidR="00D0138A">
        <w:rPr>
          <w:lang w:val="en-GB" w:eastAsia="zh-CN"/>
        </w:rPr>
        <w:t xml:space="preserve">we </w:t>
      </w:r>
      <w:r w:rsidR="00497287">
        <w:rPr>
          <w:lang w:val="en-GB" w:eastAsia="zh-CN"/>
        </w:rPr>
        <w:t>propose the new pattern of</w:t>
      </w:r>
      <w:r w:rsidR="00D0138A">
        <w:rPr>
          <w:lang w:val="en-GB" w:eastAsia="zh-CN"/>
        </w:rPr>
        <w:t xml:space="preserve"> (</w:t>
      </w:r>
      <w:r w:rsidR="003D5202">
        <w:rPr>
          <w:lang w:val="en-GB" w:eastAsia="zh-CN"/>
        </w:rPr>
        <w:t>D</w:t>
      </w:r>
      <w:r w:rsidR="00497287">
        <w:rPr>
          <w:lang w:val="en-GB" w:eastAsia="zh-CN"/>
        </w:rPr>
        <w:t>D</w:t>
      </w:r>
      <w:r w:rsidR="003D5202">
        <w:rPr>
          <w:lang w:val="en-GB" w:eastAsia="zh-CN"/>
        </w:rPr>
        <w:t>SUU</w:t>
      </w:r>
      <w:r w:rsidR="00D0138A">
        <w:rPr>
          <w:lang w:val="en-GB" w:eastAsia="zh-CN"/>
        </w:rPr>
        <w:t>)</w:t>
      </w:r>
      <w:r w:rsidR="009F26CB">
        <w:rPr>
          <w:lang w:val="en-GB" w:eastAsia="zh-CN"/>
        </w:rPr>
        <w:t>.</w:t>
      </w:r>
    </w:p>
    <w:p w14:paraId="77A11F97" w14:textId="7FBAC946" w:rsidR="00D92DA9" w:rsidRDefault="00D92DA9" w:rsidP="00D92DA9">
      <w:pPr>
        <w:pStyle w:val="RAN4proposal"/>
      </w:pPr>
      <w:bookmarkStart w:id="23" w:name="_Ref101395324"/>
      <w:r>
        <w:rPr>
          <w:lang w:val="en-GB" w:eastAsia="zh-CN"/>
        </w:rPr>
        <w:t xml:space="preserve">RAN4 </w:t>
      </w:r>
      <w:r>
        <w:t>to</w:t>
      </w:r>
      <w:r w:rsidR="00B65240">
        <w:t xml:space="preserve"> us</w:t>
      </w:r>
      <w:r w:rsidR="00E401FD" w:rsidRPr="00E401FD">
        <w:t>e the commonly 7D1S2U, S=6D:4G:4U</w:t>
      </w:r>
      <w:r w:rsidR="00B65240">
        <w:t xml:space="preserve"> pattern for 30 kHz</w:t>
      </w:r>
      <w:r w:rsidR="00EF220D">
        <w:t xml:space="preserve"> for JCE requirements</w:t>
      </w:r>
      <w:r w:rsidR="00B65240">
        <w:t>.</w:t>
      </w:r>
      <w:bookmarkEnd w:id="23"/>
    </w:p>
    <w:p w14:paraId="2B01977D" w14:textId="4F189368" w:rsidR="00F840A6" w:rsidRDefault="00F840A6" w:rsidP="00F840A6">
      <w:pPr>
        <w:pStyle w:val="RAN4proposal"/>
      </w:pPr>
      <w:bookmarkStart w:id="24" w:name="_Ref101395333"/>
      <w:r>
        <w:t>Use</w:t>
      </w:r>
      <w:r w:rsidR="00E401FD">
        <w:t xml:space="preserve"> </w:t>
      </w:r>
      <w:r w:rsidRPr="00F840A6">
        <w:t>the new TDD pattern: DDSUU</w:t>
      </w:r>
      <w:r>
        <w:t xml:space="preserve"> for 15 kHz, 30kHz and 120 kHz</w:t>
      </w:r>
      <w:r w:rsidR="00E401FD">
        <w:t xml:space="preserve"> for JCE requirements</w:t>
      </w:r>
      <w:bookmarkEnd w:id="24"/>
      <w:r w:rsidR="00B451F0">
        <w:t>.</w:t>
      </w:r>
    </w:p>
    <w:p w14:paraId="6BBA416E" w14:textId="77777777" w:rsidR="00BF5FA1" w:rsidRDefault="00BF5FA1" w:rsidP="00682339">
      <w:pPr>
        <w:rPr>
          <w:u w:val="single"/>
        </w:rPr>
      </w:pPr>
    </w:p>
    <w:p w14:paraId="2303FD45" w14:textId="24EE7990" w:rsidR="00682339" w:rsidRPr="00BE6A17" w:rsidRDefault="00682339" w:rsidP="00682339">
      <w:pPr>
        <w:rPr>
          <w:u w:val="single"/>
        </w:rPr>
      </w:pPr>
      <w:r w:rsidRPr="00BE6A17">
        <w:rPr>
          <w:u w:val="single"/>
        </w:rPr>
        <w:t>Waveform</w:t>
      </w:r>
    </w:p>
    <w:p w14:paraId="0ADFC312" w14:textId="1940FDE0" w:rsidR="009A0AEA" w:rsidRDefault="00416D17" w:rsidP="00682339">
      <w:r>
        <w:t>Same as for TBoMS, J</w:t>
      </w:r>
      <w:r w:rsidR="00682339">
        <w:t>CE</w:t>
      </w:r>
      <w:r w:rsidR="00682339" w:rsidRPr="005E100B">
        <w:t xml:space="preserve"> </w:t>
      </w:r>
      <w:r w:rsidR="003D5301">
        <w:t>processing</w:t>
      </w:r>
      <w:r w:rsidR="00682339" w:rsidRPr="005E100B">
        <w:t xml:space="preserve"> is </w:t>
      </w:r>
      <w:r w:rsidR="003D5301">
        <w:t>independent</w:t>
      </w:r>
      <w:r w:rsidR="00682339" w:rsidRPr="005E100B">
        <w:t xml:space="preserve"> to waveform.</w:t>
      </w:r>
      <w:r w:rsidR="00682339">
        <w:t xml:space="preserve"> To </w:t>
      </w:r>
      <w:r>
        <w:t>focus on JCE feature,</w:t>
      </w:r>
      <w:r w:rsidR="00682339">
        <w:t xml:space="preserve"> we propose to define </w:t>
      </w:r>
      <w:r>
        <w:t>JCE</w:t>
      </w:r>
      <w:r w:rsidR="00682339">
        <w:t xml:space="preserve"> requirements with CP-OFDM only similar to Rel16.</w:t>
      </w:r>
    </w:p>
    <w:p w14:paraId="6EF213E2" w14:textId="6D583C16" w:rsidR="009A0AEA" w:rsidRPr="009E6D51" w:rsidRDefault="00682339" w:rsidP="009A0AEA">
      <w:pPr>
        <w:pStyle w:val="RAN4proposal"/>
      </w:pPr>
      <w:bookmarkStart w:id="25" w:name="_Ref101395351"/>
      <w:r w:rsidRPr="00940FFF">
        <w:t xml:space="preserve">RAN4 to consider CP-OFDM only to </w:t>
      </w:r>
      <w:r>
        <w:t>define</w:t>
      </w:r>
      <w:r w:rsidRPr="00940FFF">
        <w:t xml:space="preserve"> </w:t>
      </w:r>
      <w:r w:rsidR="00416D17">
        <w:t>JCE</w:t>
      </w:r>
      <w:r w:rsidRPr="00940FFF">
        <w:t xml:space="preserve"> </w:t>
      </w:r>
      <w:r>
        <w:t>requirements</w:t>
      </w:r>
      <w:bookmarkEnd w:id="25"/>
      <w:r w:rsidR="00B451F0">
        <w:t>.</w:t>
      </w:r>
    </w:p>
    <w:p w14:paraId="4285720C" w14:textId="77777777" w:rsidR="001B0B20" w:rsidRDefault="001B0B20" w:rsidP="00B12FF9">
      <w:pPr>
        <w:rPr>
          <w:u w:val="single"/>
        </w:rPr>
      </w:pPr>
    </w:p>
    <w:p w14:paraId="180A5DA0" w14:textId="6F704EA1" w:rsidR="007705B3" w:rsidRPr="00B12FF9" w:rsidRDefault="007705B3" w:rsidP="00B12FF9">
      <w:pPr>
        <w:rPr>
          <w:u w:val="single"/>
        </w:rPr>
      </w:pPr>
      <w:r w:rsidRPr="00B12FF9">
        <w:rPr>
          <w:u w:val="single"/>
        </w:rPr>
        <w:t>Antenna configuration</w:t>
      </w:r>
    </w:p>
    <w:p w14:paraId="1CB59B02" w14:textId="3563DD77" w:rsidR="007C39E4" w:rsidRDefault="004B6759" w:rsidP="00C00453">
      <w:pPr>
        <w:rPr>
          <w:lang w:eastAsia="zh-CN"/>
        </w:rPr>
      </w:pPr>
      <w:r>
        <w:rPr>
          <w:lang w:eastAsia="zh-CN"/>
        </w:rPr>
        <w:t>In coverage enhancement scenarios with challenging</w:t>
      </w:r>
      <w:r w:rsidR="00C00453">
        <w:rPr>
          <w:lang w:eastAsia="zh-CN"/>
        </w:rPr>
        <w:t xml:space="preserve"> channel conditions, the network will </w:t>
      </w:r>
      <w:r w:rsidR="008A11AE">
        <w:rPr>
          <w:lang w:eastAsia="zh-CN"/>
        </w:rPr>
        <w:t>favor</w:t>
      </w:r>
      <w:r w:rsidR="00C00453">
        <w:rPr>
          <w:lang w:eastAsia="zh-CN"/>
        </w:rPr>
        <w:t xml:space="preserve"> robustness</w:t>
      </w:r>
      <w:r w:rsidR="00B83935">
        <w:rPr>
          <w:lang w:eastAsia="zh-CN"/>
        </w:rPr>
        <w:t xml:space="preserve"> and diversity gains</w:t>
      </w:r>
      <w:r w:rsidR="00C00453">
        <w:rPr>
          <w:lang w:eastAsia="zh-CN"/>
        </w:rPr>
        <w:t xml:space="preserve">, </w:t>
      </w:r>
      <w:r w:rsidR="00B83935">
        <w:rPr>
          <w:lang w:eastAsia="zh-CN"/>
        </w:rPr>
        <w:t xml:space="preserve">hence </w:t>
      </w:r>
      <w:r w:rsidR="00C00453">
        <w:rPr>
          <w:lang w:eastAsia="zh-CN"/>
        </w:rPr>
        <w:t>we propose to us</w:t>
      </w:r>
      <w:r w:rsidR="000B2BBE">
        <w:rPr>
          <w:lang w:eastAsia="zh-CN"/>
        </w:rPr>
        <w:t>e</w:t>
      </w:r>
      <w:r w:rsidR="00C76163">
        <w:rPr>
          <w:lang w:eastAsia="zh-CN"/>
        </w:rPr>
        <w:t xml:space="preserve"> at least </w:t>
      </w:r>
      <w:r w:rsidR="004F2DD9">
        <w:rPr>
          <w:lang w:eastAsia="zh-CN"/>
        </w:rPr>
        <w:t xml:space="preserve">2 and </w:t>
      </w:r>
      <w:r w:rsidR="00C76163">
        <w:rPr>
          <w:lang w:eastAsia="zh-CN"/>
        </w:rPr>
        <w:t>4</w:t>
      </w:r>
      <w:r w:rsidR="00C00453">
        <w:rPr>
          <w:lang w:eastAsia="zh-CN"/>
        </w:rPr>
        <w:t xml:space="preserve"> Rx antennas to </w:t>
      </w:r>
      <w:r w:rsidR="00C24328">
        <w:rPr>
          <w:lang w:eastAsia="zh-CN"/>
        </w:rPr>
        <w:t>define requirements for</w:t>
      </w:r>
      <w:r w:rsidR="00C00453">
        <w:rPr>
          <w:lang w:eastAsia="zh-CN"/>
        </w:rPr>
        <w:t xml:space="preserve"> JCE</w:t>
      </w:r>
      <w:r w:rsidR="00A072CF">
        <w:rPr>
          <w:lang w:eastAsia="zh-CN"/>
        </w:rPr>
        <w:t>, but the</w:t>
      </w:r>
      <w:r w:rsidR="000F2E94">
        <w:rPr>
          <w:lang w:eastAsia="zh-CN"/>
        </w:rPr>
        <w:t>re</w:t>
      </w:r>
      <w:r w:rsidR="00A072CF">
        <w:rPr>
          <w:lang w:eastAsia="zh-CN"/>
        </w:rPr>
        <w:t xml:space="preserve"> is also no technical reason to exclude 8 Rx from the requirements.</w:t>
      </w:r>
      <w:r w:rsidR="00C334CE">
        <w:rPr>
          <w:lang w:eastAsia="zh-CN"/>
        </w:rPr>
        <w:t xml:space="preserve"> </w:t>
      </w:r>
    </w:p>
    <w:p w14:paraId="16BFCE01" w14:textId="33DD0CC5" w:rsidR="00C00453" w:rsidRDefault="00234688" w:rsidP="00234688">
      <w:pPr>
        <w:pStyle w:val="RAN4proposal"/>
        <w:rPr>
          <w:lang w:eastAsia="zh-CN"/>
        </w:rPr>
      </w:pPr>
      <w:bookmarkStart w:id="26" w:name="_Ref101395359"/>
      <w:r w:rsidRPr="00234688">
        <w:rPr>
          <w:lang w:eastAsia="zh-CN"/>
        </w:rPr>
        <w:t xml:space="preserve">Cover </w:t>
      </w:r>
      <w:r w:rsidR="00A072CF">
        <w:rPr>
          <w:lang w:eastAsia="zh-CN"/>
        </w:rPr>
        <w:t xml:space="preserve">2Rx, </w:t>
      </w:r>
      <w:r>
        <w:rPr>
          <w:lang w:eastAsia="zh-CN"/>
        </w:rPr>
        <w:t>4Rx and 8Rx</w:t>
      </w:r>
      <w:r w:rsidRPr="00234688">
        <w:rPr>
          <w:lang w:eastAsia="zh-CN"/>
        </w:rPr>
        <w:t xml:space="preserve"> for FR1</w:t>
      </w:r>
      <w:r w:rsidR="00C24328">
        <w:rPr>
          <w:lang w:eastAsia="zh-CN"/>
        </w:rPr>
        <w:t xml:space="preserve"> for JCE requirements</w:t>
      </w:r>
      <w:r w:rsidR="00A072CF">
        <w:rPr>
          <w:lang w:eastAsia="zh-CN"/>
        </w:rPr>
        <w:t xml:space="preserve">, with the </w:t>
      </w:r>
      <w:r w:rsidR="00DB1742">
        <w:rPr>
          <w:lang w:eastAsia="zh-CN"/>
        </w:rPr>
        <w:t xml:space="preserve">usual </w:t>
      </w:r>
      <w:r w:rsidR="00A072CF">
        <w:rPr>
          <w:lang w:eastAsia="zh-CN"/>
        </w:rPr>
        <w:t>test applicability rule.</w:t>
      </w:r>
      <w:bookmarkEnd w:id="26"/>
    </w:p>
    <w:p w14:paraId="528B9435" w14:textId="77777777" w:rsidR="00F93FB2" w:rsidRPr="00F93FB2" w:rsidRDefault="00F93FB2" w:rsidP="00F93FB2">
      <w:pPr>
        <w:rPr>
          <w:lang w:eastAsia="zh-CN"/>
        </w:rPr>
      </w:pPr>
    </w:p>
    <w:p w14:paraId="37D309B9" w14:textId="4F7F635F" w:rsidR="00464152" w:rsidRPr="000F2E94" w:rsidRDefault="00464152" w:rsidP="000F2E94">
      <w:pPr>
        <w:rPr>
          <w:u w:val="single"/>
        </w:rPr>
      </w:pPr>
      <w:r w:rsidRPr="000F2E94">
        <w:rPr>
          <w:u w:val="single"/>
        </w:rPr>
        <w:t>Additional DM-RS position for BS PUSCH demod requirements with JCE</w:t>
      </w:r>
    </w:p>
    <w:p w14:paraId="1121CE7F" w14:textId="028798F0" w:rsidR="00C4080C" w:rsidRDefault="001E1E3D" w:rsidP="00C4080C">
      <w:r>
        <w:t xml:space="preserve">In the </w:t>
      </w:r>
      <w:r w:rsidR="008F3A22">
        <w:t>last</w:t>
      </w:r>
      <w:r>
        <w:t xml:space="preserve"> meeting</w:t>
      </w:r>
      <w:r w:rsidR="008F3A22">
        <w:t>,</w:t>
      </w:r>
      <w:r>
        <w:t xml:space="preserve"> we agreed to </w:t>
      </w:r>
      <w:r w:rsidR="004F178F">
        <w:t>decide this question based on simulation result</w:t>
      </w:r>
      <w:r w:rsidR="00CC41D0">
        <w:t xml:space="preserve">s </w:t>
      </w:r>
      <w:r w:rsidR="00CC41D0">
        <w:fldChar w:fldCharType="begin"/>
      </w:r>
      <w:r w:rsidR="00CC41D0">
        <w:instrText xml:space="preserve"> REF _Ref99716051 \r \h </w:instrText>
      </w:r>
      <w:r w:rsidR="00CC41D0">
        <w:fldChar w:fldCharType="separate"/>
      </w:r>
      <w:r w:rsidR="00017B21">
        <w:t>[3]</w:t>
      </w:r>
      <w:r w:rsidR="00CC41D0">
        <w:fldChar w:fldCharType="end"/>
      </w:r>
      <w:r w:rsidR="005C4861">
        <w:t>:</w:t>
      </w:r>
    </w:p>
    <w:tbl>
      <w:tblPr>
        <w:tblStyle w:val="TableGrid"/>
        <w:tblW w:w="4500" w:type="pct"/>
        <w:jc w:val="center"/>
        <w:tblLook w:val="04A0" w:firstRow="1" w:lastRow="0" w:firstColumn="1" w:lastColumn="0" w:noHBand="0" w:noVBand="1"/>
      </w:tblPr>
      <w:tblGrid>
        <w:gridCol w:w="8655"/>
      </w:tblGrid>
      <w:tr w:rsidR="004F178F" w14:paraId="18F15077" w14:textId="77777777" w:rsidTr="004F178F">
        <w:trPr>
          <w:jc w:val="center"/>
        </w:trPr>
        <w:tc>
          <w:tcPr>
            <w:tcW w:w="9617" w:type="dxa"/>
          </w:tcPr>
          <w:p w14:paraId="275102CE" w14:textId="77777777" w:rsidR="00541E64" w:rsidRDefault="00541E64" w:rsidP="00541E64">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Additional DM-RS position for BS PUSCH demod requirements with JCE</w:t>
            </w:r>
          </w:p>
          <w:p w14:paraId="69E54EEF" w14:textId="77777777" w:rsidR="00541E64" w:rsidRDefault="00541E64" w:rsidP="00541E64">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DMRS 1+1 (E///, HW, Intel for FR2)</w:t>
            </w:r>
          </w:p>
          <w:p w14:paraId="1D120636" w14:textId="77777777" w:rsidR="00541E64" w:rsidRPr="002A7B35" w:rsidRDefault="00541E64" w:rsidP="00541E64">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Decide whether to use 1+0 or 1+1 DMRS symbol based on companies’ simulation results, and select one that achieves larger PUSCH performance gain with JCE compared with PUSCH performance without JCE. (CTC, Intel, Samsung, Nokia)</w:t>
            </w:r>
          </w:p>
          <w:p w14:paraId="578501DC" w14:textId="77777777" w:rsidR="00541E64" w:rsidRPr="00F644AF" w:rsidRDefault="00541E64" w:rsidP="00541E64">
            <w:pPr>
              <w:pStyle w:val="ListParagraph"/>
              <w:numPr>
                <w:ilvl w:val="0"/>
                <w:numId w:val="11"/>
              </w:numPr>
              <w:autoSpaceDN w:val="0"/>
              <w:snapToGrid w:val="0"/>
              <w:spacing w:before="60" w:after="60"/>
              <w:ind w:left="284" w:hanging="284"/>
              <w:contextualSpacing w:val="0"/>
              <w:rPr>
                <w:rFonts w:eastAsia="SimSun"/>
                <w:sz w:val="21"/>
                <w:szCs w:val="21"/>
                <w:lang w:eastAsia="zh-CN"/>
              </w:rPr>
            </w:pPr>
            <w:r w:rsidRPr="00F644AF">
              <w:rPr>
                <w:rFonts w:eastAsia="SimSun"/>
                <w:i/>
                <w:iCs/>
                <w:sz w:val="21"/>
                <w:szCs w:val="21"/>
                <w:lang w:eastAsia="zh-CN"/>
              </w:rPr>
              <w:t>Tentative agreement for the second round</w:t>
            </w:r>
          </w:p>
          <w:p w14:paraId="24A53043" w14:textId="77777777" w:rsidR="00541E64" w:rsidRPr="00F644AF" w:rsidRDefault="00541E64" w:rsidP="00541E64">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sidRPr="00F644AF">
              <w:rPr>
                <w:sz w:val="21"/>
                <w:szCs w:val="21"/>
                <w:lang w:eastAsia="zh-CN"/>
              </w:rPr>
              <w:t xml:space="preserve">Agree option 2 </w:t>
            </w:r>
          </w:p>
          <w:p w14:paraId="672531B8" w14:textId="77777777" w:rsidR="004F178F" w:rsidRDefault="004F178F" w:rsidP="00C4080C"/>
        </w:tc>
      </w:tr>
    </w:tbl>
    <w:p w14:paraId="45299C00" w14:textId="77777777" w:rsidR="008E7B72" w:rsidRDefault="008E7B72" w:rsidP="00C4080C"/>
    <w:p w14:paraId="3EB3428A" w14:textId="3493475F" w:rsidR="00AA6293" w:rsidRDefault="000D39F3" w:rsidP="00C4080C">
      <w:r>
        <w:t>Based on the simulations presented in</w:t>
      </w:r>
      <w:r w:rsidR="006765BF">
        <w:t xml:space="preserve"> </w:t>
      </w:r>
      <w:r w:rsidR="006765BF">
        <w:fldChar w:fldCharType="begin"/>
      </w:r>
      <w:r w:rsidR="006765BF">
        <w:instrText xml:space="preserve"> REF _Ref101659578 \r \h </w:instrText>
      </w:r>
      <w:r w:rsidR="006765BF">
        <w:fldChar w:fldCharType="separate"/>
      </w:r>
      <w:r w:rsidR="00017B21">
        <w:t>[8]</w:t>
      </w:r>
      <w:r w:rsidR="006765BF">
        <w:fldChar w:fldCharType="end"/>
      </w:r>
      <w:r w:rsidRPr="00890211">
        <w:t>, D</w:t>
      </w:r>
      <w:r>
        <w:t>MRS 1+1</w:t>
      </w:r>
      <w:r w:rsidR="00AA6293">
        <w:t xml:space="preserve"> </w:t>
      </w:r>
      <w:r w:rsidR="008E7B72">
        <w:t>is</w:t>
      </w:r>
      <w:r w:rsidR="008E7B72" w:rsidRPr="008E7B72">
        <w:t xml:space="preserve"> having big gains</w:t>
      </w:r>
      <w:r w:rsidR="006E253D">
        <w:t xml:space="preserve"> compared to DMRS 1+0</w:t>
      </w:r>
      <w:r w:rsidR="008E7B72">
        <w:t xml:space="preserve">. Hence, we propose </w:t>
      </w:r>
      <w:r w:rsidR="00692D3F">
        <w:t xml:space="preserve">to define JCE requirements using </w:t>
      </w:r>
      <w:r w:rsidR="00AA6293" w:rsidRPr="00AA6293">
        <w:t>DMRS 1+1</w:t>
      </w:r>
      <w:r w:rsidR="00A34372">
        <w:t xml:space="preserve"> and DMRS 1+0 </w:t>
      </w:r>
      <w:r w:rsidR="00692D3F">
        <w:t>configuration</w:t>
      </w:r>
      <w:r w:rsidR="00A34372">
        <w:t>s since the applicability rule might not be relevant in this case</w:t>
      </w:r>
      <w:r w:rsidR="00692D3F">
        <w:t xml:space="preserve">. </w:t>
      </w:r>
    </w:p>
    <w:p w14:paraId="234312D7" w14:textId="408F5620" w:rsidR="00C33DCB" w:rsidRDefault="00A23E8F" w:rsidP="00C33DCB">
      <w:pPr>
        <w:pStyle w:val="RAN4observation0"/>
      </w:pPr>
      <w:bookmarkStart w:id="27" w:name="_Ref101395369"/>
      <w:r>
        <w:t xml:space="preserve">JCE simulations show that the SNR gain with </w:t>
      </w:r>
      <w:r w:rsidR="00C33DCB">
        <w:t>DMRS 1+1</w:t>
      </w:r>
      <w:r>
        <w:t xml:space="preserve"> configuration</w:t>
      </w:r>
      <w:r w:rsidR="00C33DCB">
        <w:t xml:space="preserve"> </w:t>
      </w:r>
      <w:r>
        <w:t xml:space="preserve">is </w:t>
      </w:r>
      <w:r w:rsidR="007F20AD">
        <w:t xml:space="preserve">bigger </w:t>
      </w:r>
      <w:r w:rsidR="00E45C8A">
        <w:t xml:space="preserve">than </w:t>
      </w:r>
      <w:r>
        <w:t>DMRS 1+0.</w:t>
      </w:r>
      <w:bookmarkEnd w:id="27"/>
    </w:p>
    <w:p w14:paraId="145CAB76" w14:textId="25C87168" w:rsidR="00DB1742" w:rsidRDefault="00C33DCB" w:rsidP="00C4080C">
      <w:pPr>
        <w:pStyle w:val="RAN4proposal"/>
      </w:pPr>
      <w:bookmarkStart w:id="28" w:name="_Ref101395379"/>
      <w:r>
        <w:t xml:space="preserve">Use both DMRS 1+1 and DMRS 1+0 configurations for JCE requirements. </w:t>
      </w:r>
      <w:bookmarkEnd w:id="28"/>
    </w:p>
    <w:p w14:paraId="4AA028DC" w14:textId="77777777" w:rsidR="00305102" w:rsidRDefault="00305102" w:rsidP="0049768B">
      <w:pPr>
        <w:rPr>
          <w:u w:val="single"/>
        </w:rPr>
      </w:pPr>
    </w:p>
    <w:p w14:paraId="18C9B44A" w14:textId="113F760A" w:rsidR="0049768B" w:rsidRPr="00144FD0" w:rsidRDefault="005A415A" w:rsidP="0049768B">
      <w:pPr>
        <w:rPr>
          <w:u w:val="single"/>
        </w:rPr>
      </w:pPr>
      <w:r w:rsidRPr="00345658">
        <w:rPr>
          <w:u w:val="single"/>
        </w:rPr>
        <w:t>Phase offset modelling for BS PUSCH demod requirements with JCE</w:t>
      </w:r>
    </w:p>
    <w:p w14:paraId="11ECDE52" w14:textId="22C8A803" w:rsidR="00C8202B" w:rsidRDefault="009D4E99" w:rsidP="00AD2AC1">
      <w:pPr>
        <w:rPr>
          <w:rFonts w:eastAsiaTheme="minorEastAsia"/>
          <w:sz w:val="21"/>
          <w:szCs w:val="21"/>
          <w:lang w:eastAsia="zh-CN"/>
        </w:rPr>
      </w:pPr>
      <w:r>
        <w:rPr>
          <w:rFonts w:eastAsia="SimSun"/>
          <w:sz w:val="21"/>
          <w:szCs w:val="21"/>
          <w:lang w:eastAsia="zh-CN"/>
        </w:rPr>
        <w:t>We think</w:t>
      </w:r>
      <w:r w:rsidR="00AD2AC1">
        <w:rPr>
          <w:rFonts w:eastAsia="SimSun"/>
          <w:sz w:val="21"/>
          <w:szCs w:val="21"/>
          <w:lang w:eastAsia="zh-CN"/>
        </w:rPr>
        <w:t xml:space="preserve"> that </w:t>
      </w:r>
      <w:r w:rsidR="00AD2AC1">
        <w:rPr>
          <w:rFonts w:eastAsiaTheme="minorEastAsia"/>
          <w:sz w:val="21"/>
          <w:szCs w:val="21"/>
          <w:lang w:eastAsia="zh-CN"/>
        </w:rPr>
        <w:t xml:space="preserve">the phase offset model will be covered by TE side. </w:t>
      </w:r>
      <w:r w:rsidR="00C8202B">
        <w:rPr>
          <w:rFonts w:eastAsiaTheme="minorEastAsia"/>
          <w:sz w:val="21"/>
          <w:szCs w:val="21"/>
          <w:lang w:eastAsia="zh-CN"/>
        </w:rPr>
        <w:t xml:space="preserve">For </w:t>
      </w:r>
      <w:r w:rsidR="00AD2AC1">
        <w:rPr>
          <w:rFonts w:eastAsiaTheme="minorEastAsia"/>
          <w:sz w:val="21"/>
          <w:szCs w:val="21"/>
          <w:lang w:eastAsia="zh-CN"/>
        </w:rPr>
        <w:t xml:space="preserve">JCE </w:t>
      </w:r>
      <w:r w:rsidR="00B32AF2">
        <w:rPr>
          <w:rFonts w:eastAsiaTheme="minorEastAsia"/>
          <w:sz w:val="21"/>
          <w:szCs w:val="21"/>
          <w:lang w:eastAsia="zh-CN"/>
        </w:rPr>
        <w:t xml:space="preserve">requirement, </w:t>
      </w:r>
      <w:r w:rsidR="00C8202B">
        <w:rPr>
          <w:rFonts w:eastAsiaTheme="minorEastAsia"/>
          <w:sz w:val="21"/>
          <w:szCs w:val="21"/>
          <w:lang w:eastAsia="zh-CN"/>
        </w:rPr>
        <w:t xml:space="preserve">BS demodulation </w:t>
      </w:r>
      <w:r w:rsidR="00B32AF2">
        <w:rPr>
          <w:rFonts w:eastAsiaTheme="minorEastAsia"/>
          <w:sz w:val="21"/>
          <w:szCs w:val="21"/>
          <w:lang w:eastAsia="zh-CN"/>
        </w:rPr>
        <w:t xml:space="preserve">are defined </w:t>
      </w:r>
      <w:r w:rsidR="00C8202B">
        <w:rPr>
          <w:rFonts w:eastAsiaTheme="minorEastAsia"/>
          <w:sz w:val="21"/>
          <w:szCs w:val="21"/>
          <w:lang w:eastAsia="zh-CN"/>
        </w:rPr>
        <w:t>us</w:t>
      </w:r>
      <w:r w:rsidR="00B32AF2">
        <w:rPr>
          <w:rFonts w:eastAsiaTheme="minorEastAsia"/>
          <w:sz w:val="21"/>
          <w:szCs w:val="21"/>
          <w:lang w:eastAsia="zh-CN"/>
        </w:rPr>
        <w:t>ing</w:t>
      </w:r>
      <w:r w:rsidR="00C8202B">
        <w:rPr>
          <w:rFonts w:eastAsiaTheme="minorEastAsia"/>
          <w:sz w:val="21"/>
          <w:szCs w:val="21"/>
          <w:lang w:eastAsia="zh-CN"/>
        </w:rPr>
        <w:t xml:space="preserve"> the ideal phase offset.</w:t>
      </w:r>
    </w:p>
    <w:p w14:paraId="3763966F" w14:textId="1F9D7B21" w:rsidR="0049768B" w:rsidRDefault="00137E1C" w:rsidP="0077232E">
      <w:pPr>
        <w:pStyle w:val="RAN4proposal"/>
        <w:rPr>
          <w:lang w:eastAsia="zh-CN"/>
        </w:rPr>
      </w:pPr>
      <w:bookmarkStart w:id="29" w:name="_Ref101395390"/>
      <w:r w:rsidRPr="00137E1C">
        <w:rPr>
          <w:lang w:eastAsia="zh-CN"/>
        </w:rPr>
        <w:t xml:space="preserve">Use the ideal phase offset to derive </w:t>
      </w:r>
      <w:r>
        <w:rPr>
          <w:lang w:eastAsia="zh-CN"/>
        </w:rPr>
        <w:t xml:space="preserve">JCE </w:t>
      </w:r>
      <w:r w:rsidRPr="00137E1C">
        <w:rPr>
          <w:lang w:eastAsia="zh-CN"/>
        </w:rPr>
        <w:t>requirement and phase offset model will be covered by TE side in the test uncertainty</w:t>
      </w:r>
      <w:r>
        <w:rPr>
          <w:lang w:eastAsia="zh-CN"/>
        </w:rPr>
        <w:t>.</w:t>
      </w:r>
      <w:bookmarkEnd w:id="29"/>
    </w:p>
    <w:p w14:paraId="7738C732" w14:textId="77777777" w:rsidR="00305102" w:rsidRDefault="00305102" w:rsidP="00464152">
      <w:pPr>
        <w:rPr>
          <w:u w:val="single"/>
        </w:rPr>
      </w:pPr>
    </w:p>
    <w:p w14:paraId="58ABD980" w14:textId="7D4C67D8" w:rsidR="00B410A5" w:rsidRPr="00C34C45" w:rsidRDefault="005A415A" w:rsidP="00464152">
      <w:pPr>
        <w:rPr>
          <w:u w:val="single"/>
        </w:rPr>
      </w:pPr>
      <w:r w:rsidRPr="00345658">
        <w:rPr>
          <w:u w:val="single"/>
        </w:rPr>
        <w:t>Other parameters for BS PUSCH demod requirements with JCE</w:t>
      </w:r>
    </w:p>
    <w:p w14:paraId="08EF95C5" w14:textId="2FEF09CB" w:rsidR="00B410A5" w:rsidRDefault="0048101B" w:rsidP="00464152">
      <w:r w:rsidRPr="0048101B">
        <w:t>PT-RS in FR2</w:t>
      </w:r>
      <w:r w:rsidR="00C405BD">
        <w:t xml:space="preserve"> </w:t>
      </w:r>
      <w:r w:rsidRPr="0048101B">
        <w:t>will likely matter for single phase continuity</w:t>
      </w:r>
      <w:r w:rsidR="00DE6403" w:rsidRPr="0048101B">
        <w:t>, we propose to use PT-RS config</w:t>
      </w:r>
      <w:r>
        <w:t>uration</w:t>
      </w:r>
      <w:r w:rsidR="00DE6403" w:rsidRPr="0048101B">
        <w:t xml:space="preserve"> </w:t>
      </w:r>
      <w:r w:rsidRPr="0048101B">
        <w:t xml:space="preserve">(L=1, K=2) to define JCE requirements. </w:t>
      </w:r>
    </w:p>
    <w:p w14:paraId="01310DFE" w14:textId="1FC8B783" w:rsidR="0048101B" w:rsidRPr="0048101B" w:rsidRDefault="0048101B" w:rsidP="0048101B">
      <w:pPr>
        <w:pStyle w:val="RAN4proposal"/>
      </w:pPr>
      <w:bookmarkStart w:id="30" w:name="_Ref101395403"/>
      <w:r>
        <w:t xml:space="preserve">Use </w:t>
      </w:r>
      <w:r w:rsidRPr="0048101B">
        <w:t>L=1, K=2</w:t>
      </w:r>
      <w:r>
        <w:t xml:space="preserve"> for PT-RS configuration</w:t>
      </w:r>
      <w:r w:rsidR="00310381">
        <w:t xml:space="preserve"> to define JCE requirements.</w:t>
      </w:r>
      <w:bookmarkEnd w:id="30"/>
      <w:r w:rsidR="00310381">
        <w:t xml:space="preserve"> </w:t>
      </w:r>
    </w:p>
    <w:p w14:paraId="0A87C7B7" w14:textId="77777777" w:rsidR="004D3F85" w:rsidRDefault="004D3F85" w:rsidP="00464152">
      <w:pPr>
        <w:rPr>
          <w:u w:val="single"/>
        </w:rPr>
      </w:pPr>
    </w:p>
    <w:p w14:paraId="2A2E441F" w14:textId="01112A13" w:rsidR="00310381" w:rsidRPr="00A867C6" w:rsidRDefault="00A867C6" w:rsidP="00464152">
      <w:pPr>
        <w:rPr>
          <w:u w:val="single"/>
        </w:rPr>
      </w:pPr>
      <w:r w:rsidRPr="00A867C6">
        <w:rPr>
          <w:u w:val="single"/>
        </w:rPr>
        <w:t>Slot allocation</w:t>
      </w:r>
    </w:p>
    <w:p w14:paraId="001D646B" w14:textId="36B2722D" w:rsidR="007F28D3" w:rsidRDefault="00416700" w:rsidP="00464152">
      <w:pPr>
        <w:rPr>
          <w:bCs/>
          <w:sz w:val="21"/>
          <w:szCs w:val="21"/>
          <w:lang w:eastAsia="zh-CN"/>
        </w:rPr>
      </w:pPr>
      <w:r>
        <w:rPr>
          <w:bCs/>
          <w:sz w:val="21"/>
          <w:szCs w:val="21"/>
          <w:lang w:eastAsia="zh-CN"/>
        </w:rPr>
        <w:t>To</w:t>
      </w:r>
      <w:r w:rsidRPr="002D40DF">
        <w:rPr>
          <w:bCs/>
          <w:sz w:val="21"/>
          <w:szCs w:val="21"/>
          <w:lang w:eastAsia="zh-CN"/>
        </w:rPr>
        <w:t xml:space="preserve"> </w:t>
      </w:r>
      <w:r>
        <w:rPr>
          <w:bCs/>
          <w:sz w:val="21"/>
          <w:szCs w:val="21"/>
          <w:lang w:eastAsia="zh-CN"/>
        </w:rPr>
        <w:t>keep</w:t>
      </w:r>
      <w:r w:rsidRPr="002D40DF">
        <w:rPr>
          <w:bCs/>
          <w:sz w:val="21"/>
          <w:szCs w:val="21"/>
          <w:lang w:eastAsia="zh-CN"/>
        </w:rPr>
        <w:t xml:space="preserve"> phase continuity issue</w:t>
      </w:r>
      <w:r>
        <w:rPr>
          <w:bCs/>
          <w:sz w:val="21"/>
          <w:szCs w:val="21"/>
          <w:lang w:eastAsia="zh-CN"/>
        </w:rPr>
        <w:t xml:space="preserve"> within </w:t>
      </w:r>
      <w:r w:rsidR="00CC7EBF">
        <w:rPr>
          <w:bCs/>
          <w:sz w:val="21"/>
          <w:szCs w:val="21"/>
          <w:lang w:eastAsia="zh-CN"/>
        </w:rPr>
        <w:t xml:space="preserve">the </w:t>
      </w:r>
      <w:r>
        <w:rPr>
          <w:bCs/>
          <w:sz w:val="21"/>
          <w:szCs w:val="21"/>
          <w:lang w:eastAsia="zh-CN"/>
        </w:rPr>
        <w:t xml:space="preserve">aTDW, </w:t>
      </w:r>
      <w:r w:rsidR="007F28D3">
        <w:rPr>
          <w:bCs/>
          <w:sz w:val="21"/>
          <w:szCs w:val="21"/>
          <w:lang w:eastAsia="zh-CN"/>
        </w:rPr>
        <w:t xml:space="preserve">we need to have full slot allocation for PUSCH. </w:t>
      </w:r>
    </w:p>
    <w:p w14:paraId="05FCFF30" w14:textId="14E2AC43" w:rsidR="002D0C40" w:rsidRDefault="007F28D3" w:rsidP="007F28D3">
      <w:pPr>
        <w:pStyle w:val="RAN4proposal"/>
        <w:rPr>
          <w:lang w:eastAsia="zh-CN"/>
        </w:rPr>
      </w:pPr>
      <w:bookmarkStart w:id="31" w:name="_Ref101395416"/>
      <w:r w:rsidRPr="00121856">
        <w:rPr>
          <w:lang w:eastAsia="zh-CN"/>
        </w:rPr>
        <w:t>Use full slot allocation (14 symbols) for PUSCH JCE requirements</w:t>
      </w:r>
      <w:bookmarkEnd w:id="31"/>
      <w:r w:rsidR="004207AA">
        <w:rPr>
          <w:lang w:eastAsia="zh-CN"/>
        </w:rPr>
        <w:t>.</w:t>
      </w:r>
    </w:p>
    <w:p w14:paraId="66382FAC" w14:textId="77777777" w:rsidR="004207AA" w:rsidRDefault="004207AA" w:rsidP="004207AA">
      <w:pPr>
        <w:rPr>
          <w:lang w:eastAsia="zh-CN"/>
        </w:rPr>
      </w:pPr>
    </w:p>
    <w:p w14:paraId="050142AD" w14:textId="77777777" w:rsidR="004207AA" w:rsidRPr="004207AA" w:rsidRDefault="004207AA" w:rsidP="004207AA">
      <w:pPr>
        <w:rPr>
          <w:lang w:eastAsia="zh-CN"/>
        </w:rPr>
      </w:pPr>
    </w:p>
    <w:p w14:paraId="26D6987C" w14:textId="1EA76847" w:rsidR="00C55EE8" w:rsidRDefault="00977A8C" w:rsidP="007B68CC">
      <w:pPr>
        <w:pStyle w:val="RAN4H1"/>
        <w:jc w:val="both"/>
      </w:pPr>
      <w:bookmarkStart w:id="32" w:name="_Hlk31794208"/>
      <w:r>
        <w:t>Conclusion</w:t>
      </w:r>
    </w:p>
    <w:p w14:paraId="44CFF46C" w14:textId="6F4B3E9C" w:rsidR="0077089A" w:rsidRDefault="0077089A" w:rsidP="007B68CC">
      <w:pPr>
        <w:jc w:val="both"/>
      </w:pPr>
      <w:r w:rsidRPr="0077089A">
        <w:t>In this contribution, we have provided parameters to test PU</w:t>
      </w:r>
      <w:r>
        <w:t>S</w:t>
      </w:r>
      <w:r w:rsidRPr="0077089A">
        <w:t xml:space="preserve">CH </w:t>
      </w:r>
      <w:r>
        <w:t xml:space="preserve">enhancements </w:t>
      </w:r>
      <w:r w:rsidRPr="0077089A">
        <w:t>performance</w:t>
      </w:r>
      <w:r w:rsidR="00B87959">
        <w:t xml:space="preserve"> as well as sim</w:t>
      </w:r>
      <w:r w:rsidR="006844DF">
        <w:t>ulation results</w:t>
      </w:r>
      <w:r w:rsidRPr="0077089A">
        <w:t>. Observations and proposals are derived from this discussion are presented as follows.</w:t>
      </w:r>
    </w:p>
    <w:p w14:paraId="7B9696A1" w14:textId="77777777" w:rsidR="008C0EA9" w:rsidRDefault="008C0EA9" w:rsidP="007B68CC">
      <w:pPr>
        <w:jc w:val="both"/>
      </w:pPr>
    </w:p>
    <w:p w14:paraId="1B2972FE" w14:textId="3B29662E" w:rsidR="008B717B" w:rsidRPr="008B717B" w:rsidRDefault="008B717B" w:rsidP="007B68CC">
      <w:pPr>
        <w:jc w:val="both"/>
        <w:rPr>
          <w:u w:val="single"/>
        </w:rPr>
      </w:pPr>
      <w:r w:rsidRPr="008B717B">
        <w:rPr>
          <w:u w:val="single"/>
        </w:rPr>
        <w:lastRenderedPageBreak/>
        <w:t>Metric</w:t>
      </w:r>
    </w:p>
    <w:bookmarkEnd w:id="32"/>
    <w:p w14:paraId="64F2BCBA" w14:textId="4A452EAF" w:rsidR="00356E47" w:rsidRDefault="00360D0E" w:rsidP="007B68CC">
      <w:pPr>
        <w:spacing w:after="0" w:line="240" w:lineRule="auto"/>
        <w:ind w:left="873" w:hanging="873"/>
        <w:jc w:val="both"/>
        <w:rPr>
          <w:b/>
        </w:rPr>
      </w:pPr>
      <w:r>
        <w:rPr>
          <w:b/>
        </w:rPr>
        <w:fldChar w:fldCharType="begin"/>
      </w:r>
      <w:r>
        <w:rPr>
          <w:b/>
        </w:rPr>
        <w:instrText xml:space="preserve"> REF _Ref101395145 \n \h </w:instrText>
      </w:r>
      <w:r>
        <w:rPr>
          <w:b/>
        </w:rPr>
      </w:r>
      <w:r>
        <w:rPr>
          <w:b/>
        </w:rPr>
        <w:fldChar w:fldCharType="separate"/>
      </w:r>
      <w:r w:rsidR="00017B21">
        <w:rPr>
          <w:b/>
        </w:rPr>
        <w:t>Proposal 1:</w:t>
      </w:r>
      <w:r>
        <w:rPr>
          <w:b/>
        </w:rPr>
        <w:fldChar w:fldCharType="end"/>
      </w:r>
      <w:r>
        <w:rPr>
          <w:b/>
        </w:rPr>
        <w:fldChar w:fldCharType="begin"/>
      </w:r>
      <w:r>
        <w:rPr>
          <w:b/>
        </w:rPr>
        <w:instrText xml:space="preserve"> REF _Ref101395145 \h </w:instrText>
      </w:r>
      <w:r>
        <w:rPr>
          <w:b/>
        </w:rPr>
      </w:r>
      <w:r>
        <w:rPr>
          <w:b/>
        </w:rPr>
        <w:fldChar w:fldCharType="separate"/>
      </w:r>
      <w:r w:rsidR="00017B21" w:rsidRPr="005A415A">
        <w:t>Use as evaluation metric the SNR at which the PUSCH achieves 70% of throughput to test PUSCH TBoMS and PUSCH JCE performances.</w:t>
      </w:r>
      <w:r>
        <w:rPr>
          <w:b/>
        </w:rPr>
        <w:fldChar w:fldCharType="end"/>
      </w:r>
    </w:p>
    <w:p w14:paraId="3C80146C" w14:textId="77777777" w:rsidR="008C0EA9" w:rsidRDefault="008C0EA9" w:rsidP="007B68CC">
      <w:pPr>
        <w:spacing w:after="0" w:line="240" w:lineRule="auto"/>
        <w:ind w:left="873" w:hanging="873"/>
        <w:jc w:val="both"/>
        <w:rPr>
          <w:b/>
        </w:rPr>
      </w:pPr>
    </w:p>
    <w:p w14:paraId="4122CE1B" w14:textId="77777777" w:rsidR="008C0EA9" w:rsidRDefault="008C0EA9" w:rsidP="007B68CC">
      <w:pPr>
        <w:spacing w:after="0" w:line="240" w:lineRule="auto"/>
        <w:ind w:left="873" w:hanging="873"/>
        <w:jc w:val="both"/>
        <w:rPr>
          <w:b/>
        </w:rPr>
      </w:pPr>
    </w:p>
    <w:p w14:paraId="19770BDA" w14:textId="2095BB2C" w:rsidR="008B717B" w:rsidRPr="008B717B" w:rsidRDefault="008B717B" w:rsidP="008B717B">
      <w:pPr>
        <w:jc w:val="both"/>
        <w:rPr>
          <w:u w:val="single"/>
        </w:rPr>
      </w:pPr>
      <w:r w:rsidRPr="008B717B">
        <w:rPr>
          <w:u w:val="single"/>
        </w:rPr>
        <w:t>TBoMS</w:t>
      </w:r>
    </w:p>
    <w:p w14:paraId="7A155870" w14:textId="5553940F" w:rsidR="00360D0E" w:rsidRDefault="00360D0E" w:rsidP="007B68CC">
      <w:pPr>
        <w:spacing w:after="0" w:line="240" w:lineRule="auto"/>
        <w:ind w:left="873" w:hanging="873"/>
        <w:jc w:val="both"/>
        <w:rPr>
          <w:b/>
        </w:rPr>
      </w:pPr>
      <w:r>
        <w:rPr>
          <w:b/>
        </w:rPr>
        <w:fldChar w:fldCharType="begin"/>
      </w:r>
      <w:r>
        <w:rPr>
          <w:b/>
        </w:rPr>
        <w:instrText xml:space="preserve"> REF _Ref101395166 \w \h </w:instrText>
      </w:r>
      <w:r>
        <w:rPr>
          <w:b/>
        </w:rPr>
      </w:r>
      <w:r>
        <w:rPr>
          <w:b/>
        </w:rPr>
        <w:fldChar w:fldCharType="separate"/>
      </w:r>
      <w:r w:rsidR="00017B21">
        <w:rPr>
          <w:b/>
        </w:rPr>
        <w:t>Proposal 2:</w:t>
      </w:r>
      <w:r>
        <w:rPr>
          <w:b/>
        </w:rPr>
        <w:fldChar w:fldCharType="end"/>
      </w:r>
      <w:r>
        <w:rPr>
          <w:b/>
        </w:rPr>
        <w:fldChar w:fldCharType="begin"/>
      </w:r>
      <w:r>
        <w:rPr>
          <w:b/>
        </w:rPr>
        <w:instrText xml:space="preserve"> REF _Ref101395166 \h </w:instrText>
      </w:r>
      <w:r>
        <w:rPr>
          <w:b/>
        </w:rPr>
      </w:r>
      <w:r>
        <w:rPr>
          <w:b/>
        </w:rPr>
        <w:fldChar w:fldCharType="separate"/>
      </w:r>
      <w:r w:rsidR="00017B21" w:rsidRPr="00B21CD4">
        <w:t xml:space="preserve">RAN4 to </w:t>
      </w:r>
      <w:r w:rsidR="00017B21" w:rsidRPr="00EC335D">
        <w:t>specify</w:t>
      </w:r>
      <w:r w:rsidR="00017B21" w:rsidRPr="00B21CD4">
        <w:t xml:space="preserve"> TBoMS requirements over 8 available slots in FDD</w:t>
      </w:r>
      <w:r w:rsidR="00017B21">
        <w:t xml:space="preserve"> and include 4 slots in TDD in both FR1 and FR2</w:t>
      </w:r>
      <w:r w:rsidR="00017B21" w:rsidRPr="00B21CD4">
        <w:t>.</w:t>
      </w:r>
      <w:r>
        <w:rPr>
          <w:b/>
        </w:rPr>
        <w:fldChar w:fldCharType="end"/>
      </w:r>
    </w:p>
    <w:p w14:paraId="56A2467F" w14:textId="77777777" w:rsidR="001E3E43" w:rsidRDefault="001E3E43" w:rsidP="007B68CC">
      <w:pPr>
        <w:spacing w:after="0" w:line="240" w:lineRule="auto"/>
        <w:ind w:left="873" w:hanging="873"/>
        <w:jc w:val="both"/>
        <w:rPr>
          <w:b/>
        </w:rPr>
      </w:pPr>
    </w:p>
    <w:p w14:paraId="45E0694E" w14:textId="420DF195" w:rsidR="00360D0E" w:rsidRDefault="00360D0E" w:rsidP="007B68CC">
      <w:pPr>
        <w:spacing w:after="0" w:line="240" w:lineRule="auto"/>
        <w:ind w:left="873" w:hanging="873"/>
        <w:jc w:val="both"/>
        <w:rPr>
          <w:b/>
        </w:rPr>
      </w:pPr>
      <w:r>
        <w:rPr>
          <w:b/>
        </w:rPr>
        <w:fldChar w:fldCharType="begin"/>
      </w:r>
      <w:r>
        <w:rPr>
          <w:b/>
        </w:rPr>
        <w:instrText xml:space="preserve"> REF _Ref101395182 \n \h </w:instrText>
      </w:r>
      <w:r>
        <w:rPr>
          <w:b/>
        </w:rPr>
      </w:r>
      <w:r>
        <w:rPr>
          <w:b/>
        </w:rPr>
        <w:fldChar w:fldCharType="separate"/>
      </w:r>
      <w:r w:rsidR="00017B21">
        <w:rPr>
          <w:b/>
        </w:rPr>
        <w:t>Proposal 3:</w:t>
      </w:r>
      <w:r>
        <w:rPr>
          <w:b/>
        </w:rPr>
        <w:fldChar w:fldCharType="end"/>
      </w:r>
      <w:r>
        <w:rPr>
          <w:b/>
        </w:rPr>
        <w:fldChar w:fldCharType="begin"/>
      </w:r>
      <w:r>
        <w:rPr>
          <w:b/>
        </w:rPr>
        <w:instrText xml:space="preserve"> REF _Ref101395182 \h </w:instrText>
      </w:r>
      <w:r>
        <w:rPr>
          <w:b/>
        </w:rPr>
      </w:r>
      <w:r>
        <w:rPr>
          <w:b/>
        </w:rPr>
        <w:fldChar w:fldCharType="separate"/>
      </w:r>
      <w:r w:rsidR="00017B21">
        <w:t>RAN4 to have requirements for PUSCH TBoMS using the default TDD UL-DL pattern for FR1</w:t>
      </w:r>
      <w:r>
        <w:rPr>
          <w:b/>
        </w:rPr>
        <w:fldChar w:fldCharType="end"/>
      </w:r>
    </w:p>
    <w:p w14:paraId="6B2B3FC4" w14:textId="77777777" w:rsidR="001E3E43" w:rsidRDefault="001E3E43" w:rsidP="007B68CC">
      <w:pPr>
        <w:spacing w:after="0" w:line="240" w:lineRule="auto"/>
        <w:ind w:left="873" w:hanging="873"/>
        <w:jc w:val="both"/>
        <w:rPr>
          <w:b/>
        </w:rPr>
      </w:pPr>
    </w:p>
    <w:p w14:paraId="259554A6" w14:textId="3385D2E8" w:rsidR="004B280B" w:rsidRDefault="004B280B" w:rsidP="007B68CC">
      <w:pPr>
        <w:spacing w:after="0" w:line="240" w:lineRule="auto"/>
        <w:ind w:left="873" w:hanging="873"/>
        <w:jc w:val="both"/>
        <w:rPr>
          <w:b/>
        </w:rPr>
      </w:pPr>
      <w:r>
        <w:rPr>
          <w:b/>
        </w:rPr>
        <w:fldChar w:fldCharType="begin"/>
      </w:r>
      <w:r>
        <w:rPr>
          <w:b/>
        </w:rPr>
        <w:instrText xml:space="preserve"> REF _Ref101395656 \n \h </w:instrText>
      </w:r>
      <w:r>
        <w:rPr>
          <w:b/>
        </w:rPr>
      </w:r>
      <w:r>
        <w:rPr>
          <w:b/>
        </w:rPr>
        <w:fldChar w:fldCharType="separate"/>
      </w:r>
      <w:r w:rsidR="00017B21">
        <w:rPr>
          <w:b/>
        </w:rPr>
        <w:t>Proposal 4:</w:t>
      </w:r>
      <w:r>
        <w:rPr>
          <w:b/>
        </w:rPr>
        <w:fldChar w:fldCharType="end"/>
      </w:r>
      <w:r>
        <w:rPr>
          <w:b/>
        </w:rPr>
        <w:fldChar w:fldCharType="begin"/>
      </w:r>
      <w:r>
        <w:rPr>
          <w:b/>
        </w:rPr>
        <w:instrText xml:space="preserve"> REF _Ref101395656 \h </w:instrText>
      </w:r>
      <w:r>
        <w:rPr>
          <w:b/>
        </w:rPr>
      </w:r>
      <w:r>
        <w:rPr>
          <w:b/>
        </w:rPr>
        <w:fldChar w:fldCharType="separate"/>
      </w:r>
      <w:r w:rsidR="00017B21">
        <w:t>RAN4 to have requirements for PUSCH TBoMS using the default TDD UL-DL pattern for FR2 60kHz/120 kHz SCS using: 3D1S1U, S=10D:2G:2U</w:t>
      </w:r>
      <w:r>
        <w:rPr>
          <w:b/>
        </w:rPr>
        <w:fldChar w:fldCharType="end"/>
      </w:r>
    </w:p>
    <w:p w14:paraId="35DDBE7C" w14:textId="77777777" w:rsidR="00360D0E" w:rsidRDefault="00360D0E" w:rsidP="008B717B">
      <w:pPr>
        <w:spacing w:after="0" w:line="240" w:lineRule="auto"/>
        <w:jc w:val="both"/>
        <w:rPr>
          <w:b/>
        </w:rPr>
      </w:pPr>
    </w:p>
    <w:p w14:paraId="33582F46" w14:textId="58A2916E" w:rsidR="00360D0E" w:rsidRDefault="00360D0E" w:rsidP="007B68CC">
      <w:pPr>
        <w:spacing w:after="0" w:line="240" w:lineRule="auto"/>
        <w:ind w:left="873" w:hanging="873"/>
        <w:jc w:val="both"/>
        <w:rPr>
          <w:b/>
        </w:rPr>
      </w:pPr>
      <w:r>
        <w:rPr>
          <w:b/>
        </w:rPr>
        <w:fldChar w:fldCharType="begin"/>
      </w:r>
      <w:r>
        <w:rPr>
          <w:b/>
        </w:rPr>
        <w:instrText xml:space="preserve"> REF _Ref95598802 \n \h </w:instrText>
      </w:r>
      <w:r>
        <w:rPr>
          <w:b/>
        </w:rPr>
      </w:r>
      <w:r>
        <w:rPr>
          <w:b/>
        </w:rPr>
        <w:fldChar w:fldCharType="separate"/>
      </w:r>
      <w:r w:rsidR="00017B21">
        <w:rPr>
          <w:b/>
        </w:rPr>
        <w:t>Proposal 5:</w:t>
      </w:r>
      <w:r>
        <w:rPr>
          <w:b/>
        </w:rPr>
        <w:fldChar w:fldCharType="end"/>
      </w:r>
      <w:r>
        <w:rPr>
          <w:b/>
        </w:rPr>
        <w:fldChar w:fldCharType="begin"/>
      </w:r>
      <w:r>
        <w:rPr>
          <w:b/>
        </w:rPr>
        <w:instrText xml:space="preserve"> REF _Ref95598802 \h </w:instrText>
      </w:r>
      <w:r>
        <w:rPr>
          <w:b/>
        </w:rPr>
      </w:r>
      <w:r>
        <w:rPr>
          <w:b/>
        </w:rPr>
        <w:fldChar w:fldCharType="separate"/>
      </w:r>
      <w:r w:rsidR="00017B21" w:rsidRPr="007D7643">
        <w:t xml:space="preserve">TBoMS demod requirements to be specified using </w:t>
      </w:r>
      <w:r w:rsidR="00017B21">
        <w:t>narrow PUSCH allocation, e.g 4 or 5 PRBs</w:t>
      </w:r>
      <w:r w:rsidR="00017B21" w:rsidRPr="007D7643">
        <w:t>.</w:t>
      </w:r>
      <w:r>
        <w:rPr>
          <w:b/>
        </w:rPr>
        <w:fldChar w:fldCharType="end"/>
      </w:r>
    </w:p>
    <w:p w14:paraId="6340E3B2" w14:textId="77777777" w:rsidR="00360D0E" w:rsidRDefault="00360D0E" w:rsidP="007B68CC">
      <w:pPr>
        <w:spacing w:after="0" w:line="240" w:lineRule="auto"/>
        <w:ind w:left="873" w:hanging="873"/>
        <w:jc w:val="both"/>
        <w:rPr>
          <w:b/>
        </w:rPr>
      </w:pPr>
    </w:p>
    <w:p w14:paraId="0D0DBFD1" w14:textId="318F0E5F" w:rsidR="00360D0E" w:rsidRDefault="00360D0E" w:rsidP="007B68CC">
      <w:pPr>
        <w:spacing w:after="0" w:line="240" w:lineRule="auto"/>
        <w:ind w:left="873" w:hanging="873"/>
        <w:jc w:val="both"/>
        <w:rPr>
          <w:b/>
        </w:rPr>
      </w:pPr>
      <w:r>
        <w:rPr>
          <w:b/>
        </w:rPr>
        <w:fldChar w:fldCharType="begin"/>
      </w:r>
      <w:r>
        <w:rPr>
          <w:b/>
        </w:rPr>
        <w:instrText xml:space="preserve"> REF _Ref101395205 \n \h </w:instrText>
      </w:r>
      <w:r>
        <w:rPr>
          <w:b/>
        </w:rPr>
      </w:r>
      <w:r>
        <w:rPr>
          <w:b/>
        </w:rPr>
        <w:fldChar w:fldCharType="separate"/>
      </w:r>
      <w:r w:rsidR="00017B21">
        <w:rPr>
          <w:b/>
        </w:rPr>
        <w:t>Proposal 6:</w:t>
      </w:r>
      <w:r>
        <w:rPr>
          <w:b/>
        </w:rPr>
        <w:fldChar w:fldCharType="end"/>
      </w:r>
      <w:r>
        <w:rPr>
          <w:b/>
        </w:rPr>
        <w:fldChar w:fldCharType="begin"/>
      </w:r>
      <w:r>
        <w:rPr>
          <w:b/>
        </w:rPr>
        <w:instrText xml:space="preserve"> REF _Ref101395205 \h </w:instrText>
      </w:r>
      <w:r>
        <w:rPr>
          <w:b/>
        </w:rPr>
      </w:r>
      <w:r>
        <w:rPr>
          <w:b/>
        </w:rPr>
        <w:fldChar w:fldCharType="separate"/>
      </w:r>
      <w:r w:rsidR="00017B21">
        <w:t>RAN4 to define TBoMS requirements using MCS2.</w:t>
      </w:r>
      <w:r>
        <w:rPr>
          <w:b/>
        </w:rPr>
        <w:fldChar w:fldCharType="end"/>
      </w:r>
    </w:p>
    <w:p w14:paraId="6BA891F0" w14:textId="77777777" w:rsidR="00360D0E" w:rsidRDefault="00360D0E" w:rsidP="007B68CC">
      <w:pPr>
        <w:spacing w:after="0" w:line="240" w:lineRule="auto"/>
        <w:ind w:left="873" w:hanging="873"/>
        <w:jc w:val="both"/>
        <w:rPr>
          <w:b/>
        </w:rPr>
      </w:pPr>
    </w:p>
    <w:p w14:paraId="1B95650D" w14:textId="0173A47C" w:rsidR="00660802" w:rsidRDefault="00360D0E" w:rsidP="007B68CC">
      <w:pPr>
        <w:spacing w:after="0" w:line="240" w:lineRule="auto"/>
        <w:ind w:left="873" w:hanging="873"/>
        <w:jc w:val="both"/>
        <w:rPr>
          <w:b/>
        </w:rPr>
      </w:pPr>
      <w:r>
        <w:rPr>
          <w:b/>
        </w:rPr>
        <w:fldChar w:fldCharType="begin"/>
      </w:r>
      <w:r>
        <w:rPr>
          <w:b/>
        </w:rPr>
        <w:instrText xml:space="preserve"> REF _Ref101395218 \n \h </w:instrText>
      </w:r>
      <w:r>
        <w:rPr>
          <w:b/>
        </w:rPr>
      </w:r>
      <w:r>
        <w:rPr>
          <w:b/>
        </w:rPr>
        <w:fldChar w:fldCharType="separate"/>
      </w:r>
      <w:r w:rsidR="00017B21">
        <w:rPr>
          <w:b/>
        </w:rPr>
        <w:t>Proposal 7:</w:t>
      </w:r>
      <w:r>
        <w:rPr>
          <w:b/>
        </w:rPr>
        <w:fldChar w:fldCharType="end"/>
      </w:r>
      <w:r>
        <w:rPr>
          <w:b/>
        </w:rPr>
        <w:fldChar w:fldCharType="begin"/>
      </w:r>
      <w:r>
        <w:rPr>
          <w:b/>
        </w:rPr>
        <w:instrText xml:space="preserve"> REF _Ref101395218 \h </w:instrText>
      </w:r>
      <w:r>
        <w:rPr>
          <w:b/>
        </w:rPr>
      </w:r>
      <w:r>
        <w:rPr>
          <w:b/>
        </w:rPr>
        <w:fldChar w:fldCharType="separate"/>
      </w:r>
      <w:r w:rsidR="00017B21" w:rsidRPr="00940FFF">
        <w:t xml:space="preserve">RAN4 to consider CP-OFDM only to </w:t>
      </w:r>
      <w:r w:rsidR="00017B21">
        <w:t>define</w:t>
      </w:r>
      <w:r w:rsidR="00017B21" w:rsidRPr="00940FFF">
        <w:t xml:space="preserve"> TBoMS </w:t>
      </w:r>
      <w:r w:rsidR="00017B21">
        <w:t>requirements</w:t>
      </w:r>
      <w:r>
        <w:rPr>
          <w:b/>
        </w:rPr>
        <w:fldChar w:fldCharType="end"/>
      </w:r>
    </w:p>
    <w:p w14:paraId="6B7AAA9A" w14:textId="77777777" w:rsidR="00660802" w:rsidRDefault="00660802" w:rsidP="007B68CC">
      <w:pPr>
        <w:spacing w:after="0" w:line="240" w:lineRule="auto"/>
        <w:ind w:left="873" w:hanging="873"/>
        <w:jc w:val="both"/>
        <w:rPr>
          <w:b/>
        </w:rPr>
      </w:pPr>
    </w:p>
    <w:p w14:paraId="6894D1E8" w14:textId="5490ECEA" w:rsidR="00360D0E" w:rsidRDefault="00127025" w:rsidP="007B68CC">
      <w:pPr>
        <w:spacing w:after="0" w:line="240" w:lineRule="auto"/>
        <w:ind w:left="873" w:hanging="873"/>
        <w:jc w:val="both"/>
        <w:rPr>
          <w:b/>
        </w:rPr>
      </w:pPr>
      <w:r>
        <w:rPr>
          <w:b/>
        </w:rPr>
        <w:fldChar w:fldCharType="begin"/>
      </w:r>
      <w:r>
        <w:rPr>
          <w:b/>
        </w:rPr>
        <w:instrText xml:space="preserve"> REF _Ref101395234 \n \h </w:instrText>
      </w:r>
      <w:r>
        <w:rPr>
          <w:b/>
        </w:rPr>
      </w:r>
      <w:r>
        <w:rPr>
          <w:b/>
        </w:rPr>
        <w:fldChar w:fldCharType="separate"/>
      </w:r>
      <w:r w:rsidR="00017B21">
        <w:rPr>
          <w:b/>
        </w:rPr>
        <w:t>Proposal 8:</w:t>
      </w:r>
      <w:r>
        <w:rPr>
          <w:b/>
        </w:rPr>
        <w:fldChar w:fldCharType="end"/>
      </w:r>
      <w:r>
        <w:rPr>
          <w:b/>
        </w:rPr>
        <w:fldChar w:fldCharType="begin"/>
      </w:r>
      <w:r>
        <w:rPr>
          <w:b/>
        </w:rPr>
        <w:instrText xml:space="preserve"> REF _Ref101395234 \h </w:instrText>
      </w:r>
      <w:r>
        <w:rPr>
          <w:b/>
        </w:rPr>
      </w:r>
      <w:r>
        <w:rPr>
          <w:b/>
        </w:rPr>
        <w:fldChar w:fldCharType="separate"/>
      </w:r>
      <w:r w:rsidR="00017B21">
        <w:t>For TBoMS requirements, cover both PUSCH mapping type A and type B for FR1</w:t>
      </w:r>
      <w:r>
        <w:rPr>
          <w:b/>
        </w:rPr>
        <w:fldChar w:fldCharType="end"/>
      </w:r>
    </w:p>
    <w:p w14:paraId="12F81487" w14:textId="77777777" w:rsidR="00360D0E" w:rsidRDefault="00360D0E" w:rsidP="007B68CC">
      <w:pPr>
        <w:spacing w:after="0" w:line="240" w:lineRule="auto"/>
        <w:ind w:left="873" w:hanging="873"/>
        <w:jc w:val="both"/>
        <w:rPr>
          <w:b/>
        </w:rPr>
      </w:pPr>
    </w:p>
    <w:p w14:paraId="4FA6991E" w14:textId="77777777" w:rsidR="00360D0E" w:rsidRDefault="00360D0E" w:rsidP="007B68CC">
      <w:pPr>
        <w:spacing w:after="0" w:line="240" w:lineRule="auto"/>
        <w:ind w:left="873" w:hanging="873"/>
        <w:jc w:val="both"/>
        <w:rPr>
          <w:b/>
        </w:rPr>
      </w:pPr>
    </w:p>
    <w:p w14:paraId="1AF3B816" w14:textId="38EEE65B" w:rsidR="00686F9A" w:rsidRDefault="00686F9A" w:rsidP="007B68CC">
      <w:pPr>
        <w:spacing w:after="0" w:line="240" w:lineRule="auto"/>
        <w:ind w:left="873" w:hanging="873"/>
        <w:jc w:val="both"/>
        <w:rPr>
          <w:b/>
        </w:rPr>
      </w:pPr>
      <w:r>
        <w:rPr>
          <w:b/>
        </w:rPr>
        <w:fldChar w:fldCharType="begin"/>
      </w:r>
      <w:r>
        <w:rPr>
          <w:b/>
        </w:rPr>
        <w:instrText xml:space="preserve"> REF _Ref101734140 \n \h </w:instrText>
      </w:r>
      <w:r>
        <w:rPr>
          <w:b/>
        </w:rPr>
      </w:r>
      <w:r>
        <w:rPr>
          <w:b/>
        </w:rPr>
        <w:fldChar w:fldCharType="separate"/>
      </w:r>
      <w:r>
        <w:rPr>
          <w:b/>
        </w:rPr>
        <w:t>Observation 1:</w:t>
      </w:r>
      <w:r>
        <w:rPr>
          <w:b/>
        </w:rPr>
        <w:fldChar w:fldCharType="end"/>
      </w:r>
      <w:r>
        <w:rPr>
          <w:b/>
        </w:rPr>
        <w:fldChar w:fldCharType="begin"/>
      </w:r>
      <w:r>
        <w:rPr>
          <w:b/>
        </w:rPr>
        <w:instrText xml:space="preserve"> REF _Ref101734140 \h </w:instrText>
      </w:r>
      <w:r>
        <w:rPr>
          <w:b/>
        </w:rPr>
      </w:r>
      <w:r>
        <w:rPr>
          <w:b/>
        </w:rPr>
        <w:fldChar w:fldCharType="separate"/>
      </w:r>
      <w:r w:rsidRPr="0021158F">
        <w:t>The TBoMS simulation results for TBoMS show that there is a non-trivial scaling between the number of antennas and throughput performance. Hence, we need to have requirements for 4Rx and 8Rx</w:t>
      </w:r>
      <w:r>
        <w:rPr>
          <w:b/>
        </w:rPr>
        <w:fldChar w:fldCharType="end"/>
      </w:r>
    </w:p>
    <w:p w14:paraId="1088605E" w14:textId="77777777" w:rsidR="00686F9A" w:rsidRDefault="00686F9A" w:rsidP="007B68CC">
      <w:pPr>
        <w:spacing w:after="0" w:line="240" w:lineRule="auto"/>
        <w:ind w:left="873" w:hanging="873"/>
        <w:jc w:val="both"/>
        <w:rPr>
          <w:b/>
        </w:rPr>
      </w:pPr>
    </w:p>
    <w:p w14:paraId="367C787A" w14:textId="2D9DCAFB" w:rsidR="00360D0E" w:rsidRDefault="00127025" w:rsidP="007B68CC">
      <w:pPr>
        <w:spacing w:after="0" w:line="240" w:lineRule="auto"/>
        <w:ind w:left="873" w:hanging="873"/>
        <w:jc w:val="both"/>
        <w:rPr>
          <w:b/>
        </w:rPr>
      </w:pPr>
      <w:r>
        <w:rPr>
          <w:b/>
        </w:rPr>
        <w:fldChar w:fldCharType="begin"/>
      </w:r>
      <w:r>
        <w:rPr>
          <w:b/>
        </w:rPr>
        <w:instrText xml:space="preserve"> REF _Ref101395245 \n \h </w:instrText>
      </w:r>
      <w:r>
        <w:rPr>
          <w:b/>
        </w:rPr>
      </w:r>
      <w:r>
        <w:rPr>
          <w:b/>
        </w:rPr>
        <w:fldChar w:fldCharType="separate"/>
      </w:r>
      <w:r w:rsidR="00017B21">
        <w:rPr>
          <w:b/>
        </w:rPr>
        <w:t>Proposal 9:</w:t>
      </w:r>
      <w:r>
        <w:rPr>
          <w:b/>
        </w:rPr>
        <w:fldChar w:fldCharType="end"/>
      </w:r>
      <w:r>
        <w:rPr>
          <w:b/>
        </w:rPr>
        <w:fldChar w:fldCharType="begin"/>
      </w:r>
      <w:r>
        <w:rPr>
          <w:b/>
        </w:rPr>
        <w:instrText xml:space="preserve"> REF _Ref101395245 \h </w:instrText>
      </w:r>
      <w:r>
        <w:rPr>
          <w:b/>
        </w:rPr>
      </w:r>
      <w:r>
        <w:rPr>
          <w:b/>
        </w:rPr>
        <w:fldChar w:fldCharType="separate"/>
      </w:r>
      <w:r w:rsidR="00017B21">
        <w:t>RAN4 to include both 4Rx and 8Rx for TBoMS requirements.</w:t>
      </w:r>
      <w:r>
        <w:rPr>
          <w:b/>
        </w:rPr>
        <w:fldChar w:fldCharType="end"/>
      </w:r>
    </w:p>
    <w:p w14:paraId="4525D214" w14:textId="77777777" w:rsidR="00360D0E" w:rsidRDefault="00360D0E" w:rsidP="007B68CC">
      <w:pPr>
        <w:spacing w:after="0" w:line="240" w:lineRule="auto"/>
        <w:ind w:left="873" w:hanging="873"/>
        <w:jc w:val="both"/>
        <w:rPr>
          <w:b/>
        </w:rPr>
      </w:pPr>
    </w:p>
    <w:p w14:paraId="43BA2F33" w14:textId="67A569DF" w:rsidR="00127025" w:rsidRDefault="00127025" w:rsidP="007B68CC">
      <w:pPr>
        <w:spacing w:after="0" w:line="240" w:lineRule="auto"/>
        <w:ind w:left="873" w:hanging="873"/>
        <w:jc w:val="both"/>
        <w:rPr>
          <w:b/>
        </w:rPr>
      </w:pPr>
      <w:r>
        <w:rPr>
          <w:b/>
        </w:rPr>
        <w:fldChar w:fldCharType="begin"/>
      </w:r>
      <w:r>
        <w:rPr>
          <w:b/>
        </w:rPr>
        <w:instrText xml:space="preserve"> REF _Ref101395257 \r \h </w:instrText>
      </w:r>
      <w:r>
        <w:rPr>
          <w:b/>
        </w:rPr>
      </w:r>
      <w:r>
        <w:rPr>
          <w:b/>
        </w:rPr>
        <w:fldChar w:fldCharType="separate"/>
      </w:r>
      <w:r w:rsidR="00017B21">
        <w:rPr>
          <w:b/>
        </w:rPr>
        <w:t>Proposal 10:</w:t>
      </w:r>
      <w:r>
        <w:rPr>
          <w:b/>
        </w:rPr>
        <w:fldChar w:fldCharType="end"/>
      </w:r>
      <w:r>
        <w:rPr>
          <w:b/>
        </w:rPr>
        <w:fldChar w:fldCharType="begin"/>
      </w:r>
      <w:r>
        <w:rPr>
          <w:b/>
        </w:rPr>
        <w:instrText xml:space="preserve"> REF _Ref101395257 \h </w:instrText>
      </w:r>
      <w:r>
        <w:rPr>
          <w:b/>
        </w:rPr>
      </w:r>
      <w:r>
        <w:rPr>
          <w:b/>
        </w:rPr>
        <w:fldChar w:fldCharType="separate"/>
      </w:r>
      <w:r w:rsidR="00017B21">
        <w:t>RAN4 to use 1+0 DMRS configuration for TBoMS requirements.</w:t>
      </w:r>
      <w:r>
        <w:rPr>
          <w:b/>
        </w:rPr>
        <w:fldChar w:fldCharType="end"/>
      </w:r>
    </w:p>
    <w:p w14:paraId="39B7802A" w14:textId="1DE5A911" w:rsidR="008C0EA9" w:rsidRDefault="008C0EA9" w:rsidP="007B68CC">
      <w:pPr>
        <w:spacing w:after="0" w:line="240" w:lineRule="auto"/>
        <w:ind w:left="873" w:hanging="873"/>
        <w:jc w:val="both"/>
        <w:rPr>
          <w:b/>
        </w:rPr>
      </w:pPr>
    </w:p>
    <w:p w14:paraId="55703AAD" w14:textId="77777777" w:rsidR="008C0EA9" w:rsidRDefault="008C0EA9" w:rsidP="007B68CC">
      <w:pPr>
        <w:spacing w:after="0" w:line="240" w:lineRule="auto"/>
        <w:ind w:left="873" w:hanging="873"/>
        <w:jc w:val="both"/>
        <w:rPr>
          <w:b/>
        </w:rPr>
      </w:pPr>
    </w:p>
    <w:p w14:paraId="3CB0F4F8" w14:textId="77777777" w:rsidR="008C0EA9" w:rsidRDefault="008C0EA9" w:rsidP="007B68CC">
      <w:pPr>
        <w:spacing w:after="0" w:line="240" w:lineRule="auto"/>
        <w:ind w:left="873" w:hanging="873"/>
        <w:jc w:val="both"/>
        <w:rPr>
          <w:b/>
        </w:rPr>
      </w:pPr>
    </w:p>
    <w:p w14:paraId="73CF38B9" w14:textId="1FCCA5EA" w:rsidR="008C0EA9" w:rsidRPr="008B717B" w:rsidRDefault="008C0EA9" w:rsidP="008C0EA9">
      <w:pPr>
        <w:jc w:val="both"/>
        <w:rPr>
          <w:u w:val="single"/>
        </w:rPr>
      </w:pPr>
      <w:r>
        <w:rPr>
          <w:u w:val="single"/>
        </w:rPr>
        <w:t>JCE</w:t>
      </w:r>
    </w:p>
    <w:p w14:paraId="31795550" w14:textId="77777777" w:rsidR="00360D0E" w:rsidRDefault="00360D0E" w:rsidP="008C0EA9">
      <w:pPr>
        <w:spacing w:after="0" w:line="240" w:lineRule="auto"/>
        <w:jc w:val="both"/>
        <w:rPr>
          <w:b/>
        </w:rPr>
      </w:pPr>
    </w:p>
    <w:p w14:paraId="37684574" w14:textId="7CDEE566" w:rsidR="00360D0E" w:rsidRDefault="00127025" w:rsidP="001E3E43">
      <w:pPr>
        <w:spacing w:after="0" w:line="240" w:lineRule="auto"/>
        <w:ind w:left="873" w:hanging="873"/>
        <w:jc w:val="both"/>
        <w:rPr>
          <w:b/>
        </w:rPr>
      </w:pPr>
      <w:r>
        <w:rPr>
          <w:b/>
        </w:rPr>
        <w:fldChar w:fldCharType="begin"/>
      </w:r>
      <w:r>
        <w:rPr>
          <w:b/>
        </w:rPr>
        <w:instrText xml:space="preserve"> REF _Ref101395271 \n \h </w:instrText>
      </w:r>
      <w:r>
        <w:rPr>
          <w:b/>
        </w:rPr>
      </w:r>
      <w:r>
        <w:rPr>
          <w:b/>
        </w:rPr>
        <w:fldChar w:fldCharType="separate"/>
      </w:r>
      <w:r w:rsidR="00017B21">
        <w:rPr>
          <w:b/>
        </w:rPr>
        <w:t>Proposal 11:</w:t>
      </w:r>
      <w:r>
        <w:rPr>
          <w:b/>
        </w:rPr>
        <w:fldChar w:fldCharType="end"/>
      </w:r>
      <w:r>
        <w:rPr>
          <w:b/>
        </w:rPr>
        <w:fldChar w:fldCharType="begin"/>
      </w:r>
      <w:r>
        <w:rPr>
          <w:b/>
        </w:rPr>
        <w:instrText xml:space="preserve"> REF _Ref101395271 \h </w:instrText>
      </w:r>
      <w:r>
        <w:rPr>
          <w:b/>
        </w:rPr>
      </w:r>
      <w:r>
        <w:rPr>
          <w:b/>
        </w:rPr>
        <w:fldChar w:fldCharType="separate"/>
      </w:r>
      <w:r w:rsidR="00017B21">
        <w:rPr>
          <w:lang w:val="en-GB"/>
        </w:rPr>
        <w:t>For JCE requirements, u</w:t>
      </w:r>
      <w:r w:rsidR="00017B21" w:rsidRPr="0066030A">
        <w:rPr>
          <w:lang w:val="en-GB"/>
        </w:rPr>
        <w:t xml:space="preserve">se </w:t>
      </w:r>
      <w:r w:rsidR="00017B21">
        <w:rPr>
          <w:lang w:val="en-GB"/>
        </w:rPr>
        <w:t xml:space="preserve">an actual </w:t>
      </w:r>
      <w:r w:rsidR="00017B21" w:rsidRPr="0066030A">
        <w:rPr>
          <w:lang w:val="en-GB"/>
        </w:rPr>
        <w:t>time domain window (</w:t>
      </w:r>
      <w:r w:rsidR="00017B21">
        <w:rPr>
          <w:lang w:val="en-GB"/>
        </w:rPr>
        <w:t>a</w:t>
      </w:r>
      <w:r w:rsidR="00017B21" w:rsidRPr="0066030A">
        <w:rPr>
          <w:lang w:val="en-GB"/>
        </w:rPr>
        <w:t xml:space="preserve">TDW) </w:t>
      </w:r>
      <w:r w:rsidR="00017B21">
        <w:rPr>
          <w:lang w:val="en-GB"/>
        </w:rPr>
        <w:t xml:space="preserve">length </w:t>
      </w:r>
      <w:r w:rsidR="00017B21" w:rsidRPr="0066030A">
        <w:rPr>
          <w:lang w:val="en-GB"/>
        </w:rPr>
        <w:t xml:space="preserve">to be </w:t>
      </w:r>
      <w:r w:rsidR="00017B21">
        <w:rPr>
          <w:lang w:val="en-GB"/>
        </w:rPr>
        <w:t>2</w:t>
      </w:r>
      <w:r w:rsidR="00017B21" w:rsidRPr="0066030A">
        <w:rPr>
          <w:lang w:val="en-GB"/>
        </w:rPr>
        <w:t xml:space="preserve"> </w:t>
      </w:r>
      <w:r w:rsidR="00017B21">
        <w:rPr>
          <w:lang w:val="en-GB"/>
        </w:rPr>
        <w:t>for TDD</w:t>
      </w:r>
      <w:r>
        <w:rPr>
          <w:b/>
        </w:rPr>
        <w:fldChar w:fldCharType="end"/>
      </w:r>
    </w:p>
    <w:p w14:paraId="68772E16" w14:textId="77777777" w:rsidR="00360D0E" w:rsidRDefault="00360D0E" w:rsidP="007B68CC">
      <w:pPr>
        <w:spacing w:after="0" w:line="240" w:lineRule="auto"/>
        <w:ind w:left="873" w:hanging="873"/>
        <w:jc w:val="both"/>
        <w:rPr>
          <w:b/>
        </w:rPr>
      </w:pPr>
    </w:p>
    <w:p w14:paraId="2DF0FF6F" w14:textId="31775A41" w:rsidR="00360D0E" w:rsidRDefault="00127025" w:rsidP="007B68CC">
      <w:pPr>
        <w:spacing w:after="0" w:line="240" w:lineRule="auto"/>
        <w:ind w:left="873" w:hanging="873"/>
        <w:jc w:val="both"/>
        <w:rPr>
          <w:b/>
        </w:rPr>
      </w:pPr>
      <w:r>
        <w:rPr>
          <w:b/>
        </w:rPr>
        <w:fldChar w:fldCharType="begin"/>
      </w:r>
      <w:r>
        <w:rPr>
          <w:b/>
        </w:rPr>
        <w:instrText xml:space="preserve"> REF _Ref101395278 \n \h </w:instrText>
      </w:r>
      <w:r>
        <w:rPr>
          <w:b/>
        </w:rPr>
      </w:r>
      <w:r>
        <w:rPr>
          <w:b/>
        </w:rPr>
        <w:fldChar w:fldCharType="separate"/>
      </w:r>
      <w:r w:rsidR="00017B21">
        <w:rPr>
          <w:b/>
        </w:rPr>
        <w:t>Proposal 12:</w:t>
      </w:r>
      <w:r>
        <w:rPr>
          <w:b/>
        </w:rPr>
        <w:fldChar w:fldCharType="end"/>
      </w:r>
      <w:r>
        <w:rPr>
          <w:b/>
        </w:rPr>
        <w:fldChar w:fldCharType="begin"/>
      </w:r>
      <w:r>
        <w:rPr>
          <w:b/>
        </w:rPr>
        <w:instrText xml:space="preserve"> REF _Ref101395278 \h </w:instrText>
      </w:r>
      <w:r>
        <w:rPr>
          <w:b/>
        </w:rPr>
      </w:r>
      <w:r>
        <w:rPr>
          <w:b/>
        </w:rPr>
        <w:fldChar w:fldCharType="separate"/>
      </w:r>
      <w:r w:rsidR="00017B21" w:rsidRPr="00044283">
        <w:t xml:space="preserve">Use configured time domain window (cTDW) to be </w:t>
      </w:r>
      <w:r w:rsidR="00017B21">
        <w:t>16 for TDD and 8 for FDD</w:t>
      </w:r>
      <w:r>
        <w:rPr>
          <w:b/>
        </w:rPr>
        <w:fldChar w:fldCharType="end"/>
      </w:r>
    </w:p>
    <w:p w14:paraId="4C4FB5BA" w14:textId="77777777" w:rsidR="00127025" w:rsidRDefault="00127025" w:rsidP="001E3E43">
      <w:pPr>
        <w:spacing w:after="0" w:line="240" w:lineRule="auto"/>
        <w:jc w:val="both"/>
        <w:rPr>
          <w:b/>
        </w:rPr>
      </w:pPr>
    </w:p>
    <w:p w14:paraId="0A22EC10" w14:textId="763787F7" w:rsidR="00127025" w:rsidRDefault="00127025" w:rsidP="007B68CC">
      <w:pPr>
        <w:spacing w:after="0" w:line="240" w:lineRule="auto"/>
        <w:ind w:left="873" w:hanging="873"/>
        <w:jc w:val="both"/>
        <w:rPr>
          <w:b/>
        </w:rPr>
      </w:pPr>
      <w:r>
        <w:rPr>
          <w:b/>
        </w:rPr>
        <w:fldChar w:fldCharType="begin"/>
      </w:r>
      <w:r>
        <w:rPr>
          <w:b/>
        </w:rPr>
        <w:instrText xml:space="preserve"> REF _Ref101395293 \n \h </w:instrText>
      </w:r>
      <w:r>
        <w:rPr>
          <w:b/>
        </w:rPr>
      </w:r>
      <w:r>
        <w:rPr>
          <w:b/>
        </w:rPr>
        <w:fldChar w:fldCharType="separate"/>
      </w:r>
      <w:r w:rsidR="00017B21">
        <w:rPr>
          <w:b/>
        </w:rPr>
        <w:t>Observation 2:</w:t>
      </w:r>
      <w:r>
        <w:rPr>
          <w:b/>
        </w:rPr>
        <w:fldChar w:fldCharType="end"/>
      </w:r>
      <w:r>
        <w:rPr>
          <w:b/>
        </w:rPr>
        <w:fldChar w:fldCharType="begin"/>
      </w:r>
      <w:r>
        <w:rPr>
          <w:b/>
        </w:rPr>
        <w:instrText xml:space="preserve"> REF _Ref101395293 \h </w:instrText>
      </w:r>
      <w:r>
        <w:rPr>
          <w:b/>
        </w:rPr>
      </w:r>
      <w:r>
        <w:rPr>
          <w:b/>
        </w:rPr>
        <w:fldChar w:fldCharType="separate"/>
      </w:r>
      <w:r w:rsidR="00017B21">
        <w:t>Assuming the default 7DSUU TDD UL-DL pattern, at least 4 repetitions are needed to test the segmentation framework of cTDW in multiple aTDWs.</w:t>
      </w:r>
      <w:r>
        <w:rPr>
          <w:b/>
        </w:rPr>
        <w:fldChar w:fldCharType="end"/>
      </w:r>
    </w:p>
    <w:p w14:paraId="76B894FD" w14:textId="77777777" w:rsidR="001E3E43" w:rsidRDefault="001E3E43" w:rsidP="007B68CC">
      <w:pPr>
        <w:spacing w:after="0" w:line="240" w:lineRule="auto"/>
        <w:ind w:left="873" w:hanging="873"/>
        <w:jc w:val="both"/>
        <w:rPr>
          <w:b/>
        </w:rPr>
      </w:pPr>
    </w:p>
    <w:p w14:paraId="0138CF4E" w14:textId="7923240C" w:rsidR="00127025" w:rsidRDefault="00127025" w:rsidP="007B68CC">
      <w:pPr>
        <w:spacing w:after="0" w:line="240" w:lineRule="auto"/>
        <w:ind w:left="873" w:hanging="873"/>
        <w:jc w:val="both"/>
        <w:rPr>
          <w:b/>
        </w:rPr>
      </w:pPr>
      <w:r>
        <w:rPr>
          <w:b/>
        </w:rPr>
        <w:fldChar w:fldCharType="begin"/>
      </w:r>
      <w:r>
        <w:rPr>
          <w:b/>
        </w:rPr>
        <w:instrText xml:space="preserve"> REF _Ref101395303 \n \h </w:instrText>
      </w:r>
      <w:r>
        <w:rPr>
          <w:b/>
        </w:rPr>
      </w:r>
      <w:r>
        <w:rPr>
          <w:b/>
        </w:rPr>
        <w:fldChar w:fldCharType="separate"/>
      </w:r>
      <w:r w:rsidR="00017B21">
        <w:rPr>
          <w:b/>
        </w:rPr>
        <w:t>Proposal 13:</w:t>
      </w:r>
      <w:r>
        <w:rPr>
          <w:b/>
        </w:rPr>
        <w:fldChar w:fldCharType="end"/>
      </w:r>
      <w:r>
        <w:rPr>
          <w:b/>
        </w:rPr>
        <w:fldChar w:fldCharType="begin"/>
      </w:r>
      <w:r>
        <w:rPr>
          <w:b/>
        </w:rPr>
        <w:instrText xml:space="preserve"> REF _Ref101395303 \h </w:instrText>
      </w:r>
      <w:r>
        <w:rPr>
          <w:b/>
        </w:rPr>
      </w:r>
      <w:r>
        <w:rPr>
          <w:b/>
        </w:rPr>
        <w:fldChar w:fldCharType="separate"/>
      </w:r>
      <w:r w:rsidR="00017B21" w:rsidRPr="00F31DD4">
        <w:t xml:space="preserve">Use configured number of repetitions greater </w:t>
      </w:r>
      <w:r w:rsidR="00017B21">
        <w:t>or equal to</w:t>
      </w:r>
      <w:r w:rsidR="00017B21" w:rsidRPr="00F31DD4">
        <w:t xml:space="preserve"> </w:t>
      </w:r>
      <w:r w:rsidR="00017B21">
        <w:t>4 to define the JCE requirements</w:t>
      </w:r>
      <w:r w:rsidR="00017B21" w:rsidRPr="00F31DD4">
        <w:t>.</w:t>
      </w:r>
      <w:r>
        <w:rPr>
          <w:b/>
        </w:rPr>
        <w:fldChar w:fldCharType="end"/>
      </w:r>
    </w:p>
    <w:p w14:paraId="002C8E82" w14:textId="77777777" w:rsidR="00297B1D" w:rsidRDefault="00297B1D" w:rsidP="007B68CC">
      <w:pPr>
        <w:spacing w:after="0" w:line="240" w:lineRule="auto"/>
        <w:ind w:left="873" w:hanging="873"/>
        <w:jc w:val="both"/>
        <w:rPr>
          <w:b/>
        </w:rPr>
      </w:pPr>
    </w:p>
    <w:p w14:paraId="66CE23FF" w14:textId="44F2CF29" w:rsidR="00127025" w:rsidRDefault="00127025" w:rsidP="00691827">
      <w:pPr>
        <w:spacing w:after="0" w:line="240" w:lineRule="auto"/>
        <w:ind w:left="873" w:hanging="873"/>
        <w:jc w:val="both"/>
        <w:rPr>
          <w:b/>
        </w:rPr>
      </w:pPr>
      <w:r>
        <w:rPr>
          <w:b/>
        </w:rPr>
        <w:fldChar w:fldCharType="begin"/>
      </w:r>
      <w:r>
        <w:rPr>
          <w:b/>
        </w:rPr>
        <w:instrText xml:space="preserve"> REF _Ref101395313 \n \h </w:instrText>
      </w:r>
      <w:r>
        <w:rPr>
          <w:b/>
        </w:rPr>
      </w:r>
      <w:r>
        <w:rPr>
          <w:b/>
        </w:rPr>
        <w:fldChar w:fldCharType="separate"/>
      </w:r>
      <w:r w:rsidR="00017B21">
        <w:rPr>
          <w:b/>
        </w:rPr>
        <w:t>Observation 3:</w:t>
      </w:r>
      <w:r>
        <w:rPr>
          <w:b/>
        </w:rPr>
        <w:fldChar w:fldCharType="end"/>
      </w:r>
      <w:r>
        <w:rPr>
          <w:b/>
        </w:rPr>
        <w:fldChar w:fldCharType="begin"/>
      </w:r>
      <w:r>
        <w:rPr>
          <w:b/>
        </w:rPr>
        <w:instrText xml:space="preserve"> REF _Ref101395313 \h </w:instrText>
      </w:r>
      <w:r>
        <w:rPr>
          <w:b/>
        </w:rPr>
      </w:r>
      <w:r>
        <w:rPr>
          <w:b/>
        </w:rPr>
        <w:fldChar w:fldCharType="separate"/>
      </w:r>
      <w:r w:rsidR="00017B21">
        <w:t>Since the full applicable bandwidth is agreed in RAN4#102-e, the inter slot frequency hopping is no more possible and the interaction between FH and DMRS bundling will not be tested.</w:t>
      </w:r>
      <w:r>
        <w:rPr>
          <w:b/>
        </w:rPr>
        <w:fldChar w:fldCharType="end"/>
      </w:r>
    </w:p>
    <w:p w14:paraId="19657AD6" w14:textId="77777777" w:rsidR="00127025" w:rsidRDefault="00127025" w:rsidP="007B68CC">
      <w:pPr>
        <w:spacing w:after="0" w:line="240" w:lineRule="auto"/>
        <w:ind w:left="873" w:hanging="873"/>
        <w:jc w:val="both"/>
        <w:rPr>
          <w:b/>
        </w:rPr>
      </w:pPr>
    </w:p>
    <w:p w14:paraId="7610318E" w14:textId="1900937C" w:rsidR="00127025" w:rsidRDefault="00127025" w:rsidP="008C0EA9">
      <w:pPr>
        <w:rPr>
          <w:b/>
        </w:rPr>
      </w:pPr>
      <w:r>
        <w:rPr>
          <w:b/>
        </w:rPr>
        <w:fldChar w:fldCharType="begin"/>
      </w:r>
      <w:r>
        <w:rPr>
          <w:b/>
        </w:rPr>
        <w:instrText xml:space="preserve"> REF _Ref101395324 \n \h </w:instrText>
      </w:r>
      <w:r>
        <w:rPr>
          <w:b/>
        </w:rPr>
      </w:r>
      <w:r>
        <w:rPr>
          <w:b/>
        </w:rPr>
        <w:fldChar w:fldCharType="separate"/>
      </w:r>
      <w:r w:rsidR="00017B21">
        <w:rPr>
          <w:b/>
        </w:rPr>
        <w:t>Proposal 14:</w:t>
      </w:r>
      <w:r>
        <w:rPr>
          <w:b/>
        </w:rPr>
        <w:fldChar w:fldCharType="end"/>
      </w:r>
      <w:r>
        <w:rPr>
          <w:b/>
        </w:rPr>
        <w:fldChar w:fldCharType="begin"/>
      </w:r>
      <w:r>
        <w:rPr>
          <w:b/>
        </w:rPr>
        <w:instrText xml:space="preserve"> REF _Ref101395324 \h </w:instrText>
      </w:r>
      <w:r>
        <w:rPr>
          <w:b/>
        </w:rPr>
      </w:r>
      <w:r>
        <w:rPr>
          <w:b/>
        </w:rPr>
        <w:fldChar w:fldCharType="separate"/>
      </w:r>
      <w:r w:rsidR="00017B21">
        <w:rPr>
          <w:lang w:val="en-GB" w:eastAsia="zh-CN"/>
        </w:rPr>
        <w:t xml:space="preserve">RAN4 </w:t>
      </w:r>
      <w:r w:rsidR="00017B21">
        <w:t>to us</w:t>
      </w:r>
      <w:r w:rsidR="00017B21" w:rsidRPr="00E401FD">
        <w:t>e the commonly 7D1S2U, S=6D:4G:4U</w:t>
      </w:r>
      <w:r w:rsidR="00017B21">
        <w:t xml:space="preserve"> pattern for 30 kHz for JCE requirements.</w:t>
      </w:r>
      <w:r>
        <w:rPr>
          <w:b/>
        </w:rPr>
        <w:fldChar w:fldCharType="end"/>
      </w:r>
    </w:p>
    <w:p w14:paraId="42DB7D67" w14:textId="77777777" w:rsidR="00127025" w:rsidRDefault="00127025" w:rsidP="007B68CC">
      <w:pPr>
        <w:spacing w:after="0" w:line="240" w:lineRule="auto"/>
        <w:ind w:left="873" w:hanging="873"/>
        <w:jc w:val="both"/>
        <w:rPr>
          <w:b/>
        </w:rPr>
      </w:pPr>
    </w:p>
    <w:p w14:paraId="20FBA94A" w14:textId="0F0466AC" w:rsidR="00127025" w:rsidRDefault="00127025" w:rsidP="008C0EA9">
      <w:pPr>
        <w:spacing w:after="0" w:line="240" w:lineRule="auto"/>
        <w:ind w:left="873" w:hanging="873"/>
        <w:jc w:val="both"/>
        <w:rPr>
          <w:b/>
        </w:rPr>
      </w:pPr>
      <w:r>
        <w:rPr>
          <w:b/>
        </w:rPr>
        <w:fldChar w:fldCharType="begin"/>
      </w:r>
      <w:r>
        <w:rPr>
          <w:b/>
        </w:rPr>
        <w:instrText xml:space="preserve"> REF _Ref101395333 \n \h </w:instrText>
      </w:r>
      <w:r>
        <w:rPr>
          <w:b/>
        </w:rPr>
      </w:r>
      <w:r>
        <w:rPr>
          <w:b/>
        </w:rPr>
        <w:fldChar w:fldCharType="separate"/>
      </w:r>
      <w:r w:rsidR="00017B21">
        <w:rPr>
          <w:b/>
        </w:rPr>
        <w:t>Proposal 15:</w:t>
      </w:r>
      <w:r>
        <w:rPr>
          <w:b/>
        </w:rPr>
        <w:fldChar w:fldCharType="end"/>
      </w:r>
      <w:r>
        <w:rPr>
          <w:b/>
        </w:rPr>
        <w:fldChar w:fldCharType="begin"/>
      </w:r>
      <w:r>
        <w:rPr>
          <w:b/>
        </w:rPr>
        <w:instrText xml:space="preserve"> REF _Ref101395333 \h </w:instrText>
      </w:r>
      <w:r>
        <w:rPr>
          <w:b/>
        </w:rPr>
      </w:r>
      <w:r>
        <w:rPr>
          <w:b/>
        </w:rPr>
        <w:fldChar w:fldCharType="separate"/>
      </w:r>
      <w:r w:rsidR="00017B21">
        <w:t xml:space="preserve">Use </w:t>
      </w:r>
      <w:r w:rsidR="00017B21" w:rsidRPr="00F840A6">
        <w:t>the new TDD pattern: DDSUU</w:t>
      </w:r>
      <w:r w:rsidR="00017B21">
        <w:t xml:space="preserve"> for 15 kHz, 30kHz and 120 kHz for JCE requirements</w:t>
      </w:r>
      <w:r>
        <w:rPr>
          <w:b/>
        </w:rPr>
        <w:fldChar w:fldCharType="end"/>
      </w:r>
    </w:p>
    <w:p w14:paraId="4522D68E" w14:textId="77777777" w:rsidR="00127025" w:rsidRDefault="00127025" w:rsidP="007B68CC">
      <w:pPr>
        <w:spacing w:after="0" w:line="240" w:lineRule="auto"/>
        <w:ind w:left="873" w:hanging="873"/>
        <w:jc w:val="both"/>
        <w:rPr>
          <w:b/>
        </w:rPr>
      </w:pPr>
    </w:p>
    <w:p w14:paraId="77DC8306" w14:textId="4F6ABB92" w:rsidR="00127025" w:rsidRDefault="00127025" w:rsidP="007B68CC">
      <w:pPr>
        <w:spacing w:after="0" w:line="240" w:lineRule="auto"/>
        <w:ind w:left="873" w:hanging="873"/>
        <w:jc w:val="both"/>
        <w:rPr>
          <w:b/>
        </w:rPr>
      </w:pPr>
      <w:r>
        <w:rPr>
          <w:b/>
        </w:rPr>
        <w:fldChar w:fldCharType="begin"/>
      </w:r>
      <w:r>
        <w:rPr>
          <w:b/>
        </w:rPr>
        <w:instrText xml:space="preserve"> REF _Ref101395351 \n \h </w:instrText>
      </w:r>
      <w:r>
        <w:rPr>
          <w:b/>
        </w:rPr>
      </w:r>
      <w:r>
        <w:rPr>
          <w:b/>
        </w:rPr>
        <w:fldChar w:fldCharType="separate"/>
      </w:r>
      <w:r w:rsidR="00017B21">
        <w:rPr>
          <w:b/>
        </w:rPr>
        <w:t>Proposal 16:</w:t>
      </w:r>
      <w:r>
        <w:rPr>
          <w:b/>
        </w:rPr>
        <w:fldChar w:fldCharType="end"/>
      </w:r>
      <w:r>
        <w:rPr>
          <w:b/>
        </w:rPr>
        <w:fldChar w:fldCharType="begin"/>
      </w:r>
      <w:r>
        <w:rPr>
          <w:b/>
        </w:rPr>
        <w:instrText xml:space="preserve"> REF _Ref101395351 \h </w:instrText>
      </w:r>
      <w:r>
        <w:rPr>
          <w:b/>
        </w:rPr>
      </w:r>
      <w:r>
        <w:rPr>
          <w:b/>
        </w:rPr>
        <w:fldChar w:fldCharType="separate"/>
      </w:r>
      <w:r w:rsidR="00017B21" w:rsidRPr="00940FFF">
        <w:t xml:space="preserve">RAN4 to consider CP-OFDM only to </w:t>
      </w:r>
      <w:r w:rsidR="00017B21">
        <w:t>define</w:t>
      </w:r>
      <w:r w:rsidR="00017B21" w:rsidRPr="00940FFF">
        <w:t xml:space="preserve"> </w:t>
      </w:r>
      <w:r w:rsidR="00017B21">
        <w:t>JCE</w:t>
      </w:r>
      <w:r w:rsidR="00017B21" w:rsidRPr="00940FFF">
        <w:t xml:space="preserve"> </w:t>
      </w:r>
      <w:r w:rsidR="00017B21">
        <w:t>requirements</w:t>
      </w:r>
      <w:r>
        <w:rPr>
          <w:b/>
        </w:rPr>
        <w:fldChar w:fldCharType="end"/>
      </w:r>
    </w:p>
    <w:p w14:paraId="24C42EBF" w14:textId="77777777" w:rsidR="00127025" w:rsidRDefault="00127025" w:rsidP="007B68CC">
      <w:pPr>
        <w:spacing w:after="0" w:line="240" w:lineRule="auto"/>
        <w:ind w:left="873" w:hanging="873"/>
        <w:jc w:val="both"/>
        <w:rPr>
          <w:b/>
        </w:rPr>
      </w:pPr>
    </w:p>
    <w:p w14:paraId="26150183" w14:textId="77777777" w:rsidR="00127025" w:rsidRDefault="00127025" w:rsidP="007B68CC">
      <w:pPr>
        <w:spacing w:after="0" w:line="240" w:lineRule="auto"/>
        <w:ind w:left="873" w:hanging="873"/>
        <w:jc w:val="both"/>
        <w:rPr>
          <w:b/>
        </w:rPr>
      </w:pPr>
    </w:p>
    <w:p w14:paraId="3D5E7B29" w14:textId="1720D2D9" w:rsidR="00127025" w:rsidRDefault="00127025" w:rsidP="008A1257">
      <w:pPr>
        <w:spacing w:after="0" w:line="240" w:lineRule="auto"/>
        <w:ind w:left="873" w:hanging="873"/>
        <w:jc w:val="both"/>
        <w:rPr>
          <w:b/>
        </w:rPr>
      </w:pPr>
      <w:r>
        <w:rPr>
          <w:b/>
        </w:rPr>
        <w:fldChar w:fldCharType="begin"/>
      </w:r>
      <w:r>
        <w:rPr>
          <w:b/>
        </w:rPr>
        <w:instrText xml:space="preserve"> REF _Ref101395359 \n \h </w:instrText>
      </w:r>
      <w:r>
        <w:rPr>
          <w:b/>
        </w:rPr>
      </w:r>
      <w:r>
        <w:rPr>
          <w:b/>
        </w:rPr>
        <w:fldChar w:fldCharType="separate"/>
      </w:r>
      <w:r w:rsidR="00017B21">
        <w:rPr>
          <w:b/>
        </w:rPr>
        <w:t>Proposal 17:</w:t>
      </w:r>
      <w:r>
        <w:rPr>
          <w:b/>
        </w:rPr>
        <w:fldChar w:fldCharType="end"/>
      </w:r>
      <w:r>
        <w:rPr>
          <w:b/>
        </w:rPr>
        <w:fldChar w:fldCharType="begin"/>
      </w:r>
      <w:r>
        <w:rPr>
          <w:b/>
        </w:rPr>
        <w:instrText xml:space="preserve"> REF _Ref101395359 \h </w:instrText>
      </w:r>
      <w:r>
        <w:rPr>
          <w:b/>
        </w:rPr>
      </w:r>
      <w:r>
        <w:rPr>
          <w:b/>
        </w:rPr>
        <w:fldChar w:fldCharType="separate"/>
      </w:r>
      <w:r w:rsidR="00017B21" w:rsidRPr="00234688">
        <w:rPr>
          <w:lang w:eastAsia="zh-CN"/>
        </w:rPr>
        <w:t xml:space="preserve">Cover </w:t>
      </w:r>
      <w:r w:rsidR="00017B21">
        <w:rPr>
          <w:lang w:eastAsia="zh-CN"/>
        </w:rPr>
        <w:t>2Rx, 4Rx and 8Rx</w:t>
      </w:r>
      <w:r w:rsidR="00017B21" w:rsidRPr="00234688">
        <w:rPr>
          <w:lang w:eastAsia="zh-CN"/>
        </w:rPr>
        <w:t xml:space="preserve"> for FR1</w:t>
      </w:r>
      <w:r w:rsidR="00017B21">
        <w:rPr>
          <w:lang w:eastAsia="zh-CN"/>
        </w:rPr>
        <w:t xml:space="preserve"> for JCE requirements, with the usual test applicability rule.</w:t>
      </w:r>
      <w:r>
        <w:rPr>
          <w:b/>
        </w:rPr>
        <w:fldChar w:fldCharType="end"/>
      </w:r>
    </w:p>
    <w:p w14:paraId="795624BB" w14:textId="77777777" w:rsidR="00127025" w:rsidRDefault="00127025" w:rsidP="007B68CC">
      <w:pPr>
        <w:spacing w:after="0" w:line="240" w:lineRule="auto"/>
        <w:ind w:left="873" w:hanging="873"/>
        <w:jc w:val="both"/>
        <w:rPr>
          <w:b/>
        </w:rPr>
      </w:pPr>
    </w:p>
    <w:p w14:paraId="3BDE4FD3" w14:textId="4C9B15DD" w:rsidR="00127025" w:rsidRDefault="00127025" w:rsidP="008A1257">
      <w:pPr>
        <w:spacing w:after="0" w:line="240" w:lineRule="auto"/>
        <w:ind w:left="873" w:hanging="873"/>
        <w:jc w:val="both"/>
        <w:rPr>
          <w:b/>
        </w:rPr>
      </w:pPr>
      <w:r>
        <w:rPr>
          <w:b/>
        </w:rPr>
        <w:fldChar w:fldCharType="begin"/>
      </w:r>
      <w:r>
        <w:rPr>
          <w:b/>
        </w:rPr>
        <w:instrText xml:space="preserve"> REF _Ref101395369 \w \h </w:instrText>
      </w:r>
      <w:r>
        <w:rPr>
          <w:b/>
        </w:rPr>
      </w:r>
      <w:r>
        <w:rPr>
          <w:b/>
        </w:rPr>
        <w:fldChar w:fldCharType="separate"/>
      </w:r>
      <w:r w:rsidR="00017B21">
        <w:rPr>
          <w:b/>
        </w:rPr>
        <w:t>Observation 4:</w:t>
      </w:r>
      <w:r>
        <w:rPr>
          <w:b/>
        </w:rPr>
        <w:fldChar w:fldCharType="end"/>
      </w:r>
      <w:r>
        <w:rPr>
          <w:b/>
        </w:rPr>
        <w:fldChar w:fldCharType="begin"/>
      </w:r>
      <w:r>
        <w:rPr>
          <w:b/>
        </w:rPr>
        <w:instrText xml:space="preserve"> REF _Ref101395369 \h </w:instrText>
      </w:r>
      <w:r>
        <w:rPr>
          <w:b/>
        </w:rPr>
      </w:r>
      <w:r>
        <w:rPr>
          <w:b/>
        </w:rPr>
        <w:fldChar w:fldCharType="separate"/>
      </w:r>
      <w:r w:rsidR="00017B21">
        <w:t>JCE simulations show that the SNR gain with DMRS 1+1 configuration is bigger than DMRS 1+0.</w:t>
      </w:r>
      <w:r>
        <w:rPr>
          <w:b/>
        </w:rPr>
        <w:fldChar w:fldCharType="end"/>
      </w:r>
    </w:p>
    <w:p w14:paraId="26441A77" w14:textId="77777777" w:rsidR="00127025" w:rsidRDefault="00127025" w:rsidP="007B68CC">
      <w:pPr>
        <w:spacing w:after="0" w:line="240" w:lineRule="auto"/>
        <w:ind w:left="873" w:hanging="873"/>
        <w:jc w:val="both"/>
        <w:rPr>
          <w:b/>
        </w:rPr>
      </w:pPr>
    </w:p>
    <w:p w14:paraId="34450D4D" w14:textId="192CFB62" w:rsidR="00127025" w:rsidRDefault="00127025" w:rsidP="007B68CC">
      <w:pPr>
        <w:spacing w:after="0" w:line="240" w:lineRule="auto"/>
        <w:ind w:left="873" w:hanging="873"/>
        <w:jc w:val="both"/>
        <w:rPr>
          <w:b/>
        </w:rPr>
      </w:pPr>
      <w:r>
        <w:rPr>
          <w:b/>
        </w:rPr>
        <w:fldChar w:fldCharType="begin"/>
      </w:r>
      <w:r>
        <w:rPr>
          <w:b/>
        </w:rPr>
        <w:instrText xml:space="preserve"> REF _Ref101395379 \n \h </w:instrText>
      </w:r>
      <w:r>
        <w:rPr>
          <w:b/>
        </w:rPr>
      </w:r>
      <w:r>
        <w:rPr>
          <w:b/>
        </w:rPr>
        <w:fldChar w:fldCharType="separate"/>
      </w:r>
      <w:r w:rsidR="00017B21">
        <w:rPr>
          <w:b/>
        </w:rPr>
        <w:t>Proposal 18:</w:t>
      </w:r>
      <w:r>
        <w:rPr>
          <w:b/>
        </w:rPr>
        <w:fldChar w:fldCharType="end"/>
      </w:r>
      <w:r>
        <w:rPr>
          <w:b/>
        </w:rPr>
        <w:fldChar w:fldCharType="begin"/>
      </w:r>
      <w:r>
        <w:rPr>
          <w:b/>
        </w:rPr>
        <w:instrText xml:space="preserve"> REF _Ref101395379 \h </w:instrText>
      </w:r>
      <w:r>
        <w:rPr>
          <w:b/>
        </w:rPr>
      </w:r>
      <w:r>
        <w:rPr>
          <w:b/>
        </w:rPr>
        <w:fldChar w:fldCharType="separate"/>
      </w:r>
      <w:r w:rsidR="00017B21">
        <w:t xml:space="preserve">Use both DMRS 1+1 and DMRS 1+0 configurations for JCE requirements. </w:t>
      </w:r>
      <w:r>
        <w:rPr>
          <w:b/>
        </w:rPr>
        <w:fldChar w:fldCharType="end"/>
      </w:r>
    </w:p>
    <w:p w14:paraId="491CEE26" w14:textId="77777777" w:rsidR="00127025" w:rsidRDefault="00127025" w:rsidP="007B68CC">
      <w:pPr>
        <w:spacing w:after="0" w:line="240" w:lineRule="auto"/>
        <w:ind w:left="873" w:hanging="873"/>
        <w:jc w:val="both"/>
        <w:rPr>
          <w:b/>
        </w:rPr>
      </w:pPr>
    </w:p>
    <w:p w14:paraId="5B67AFCB" w14:textId="4B6B360A" w:rsidR="00127025" w:rsidRDefault="00127025" w:rsidP="008A1257">
      <w:pPr>
        <w:spacing w:after="0" w:line="240" w:lineRule="auto"/>
        <w:ind w:left="873" w:hanging="873"/>
        <w:jc w:val="both"/>
        <w:rPr>
          <w:b/>
        </w:rPr>
      </w:pPr>
      <w:r>
        <w:rPr>
          <w:b/>
        </w:rPr>
        <w:lastRenderedPageBreak/>
        <w:fldChar w:fldCharType="begin"/>
      </w:r>
      <w:r>
        <w:rPr>
          <w:b/>
        </w:rPr>
        <w:instrText xml:space="preserve"> REF _Ref101395390 \n \h </w:instrText>
      </w:r>
      <w:r>
        <w:rPr>
          <w:b/>
        </w:rPr>
      </w:r>
      <w:r>
        <w:rPr>
          <w:b/>
        </w:rPr>
        <w:fldChar w:fldCharType="separate"/>
      </w:r>
      <w:r w:rsidR="00017B21">
        <w:rPr>
          <w:b/>
        </w:rPr>
        <w:t>Proposal 19:</w:t>
      </w:r>
      <w:r>
        <w:rPr>
          <w:b/>
        </w:rPr>
        <w:fldChar w:fldCharType="end"/>
      </w:r>
      <w:r>
        <w:rPr>
          <w:b/>
        </w:rPr>
        <w:fldChar w:fldCharType="begin"/>
      </w:r>
      <w:r>
        <w:rPr>
          <w:b/>
        </w:rPr>
        <w:instrText xml:space="preserve"> REF _Ref101395390 \h </w:instrText>
      </w:r>
      <w:r>
        <w:rPr>
          <w:b/>
        </w:rPr>
      </w:r>
      <w:r>
        <w:rPr>
          <w:b/>
        </w:rPr>
        <w:fldChar w:fldCharType="separate"/>
      </w:r>
      <w:r w:rsidR="00017B21" w:rsidRPr="00137E1C">
        <w:rPr>
          <w:lang w:eastAsia="zh-CN"/>
        </w:rPr>
        <w:t xml:space="preserve">Use the ideal phase offset to derive </w:t>
      </w:r>
      <w:r w:rsidR="00017B21">
        <w:rPr>
          <w:lang w:eastAsia="zh-CN"/>
        </w:rPr>
        <w:t xml:space="preserve">JCE </w:t>
      </w:r>
      <w:r w:rsidR="00017B21" w:rsidRPr="00137E1C">
        <w:rPr>
          <w:lang w:eastAsia="zh-CN"/>
        </w:rPr>
        <w:t>requirement and phase offset model will be covered by TE side in the test uncertainty</w:t>
      </w:r>
      <w:r w:rsidR="00017B21">
        <w:rPr>
          <w:lang w:eastAsia="zh-CN"/>
        </w:rPr>
        <w:t>.</w:t>
      </w:r>
      <w:r>
        <w:rPr>
          <w:b/>
        </w:rPr>
        <w:fldChar w:fldCharType="end"/>
      </w:r>
    </w:p>
    <w:p w14:paraId="4C1011FC" w14:textId="77777777" w:rsidR="00127025" w:rsidRDefault="00127025" w:rsidP="007B68CC">
      <w:pPr>
        <w:spacing w:after="0" w:line="240" w:lineRule="auto"/>
        <w:ind w:left="873" w:hanging="873"/>
        <w:jc w:val="both"/>
        <w:rPr>
          <w:b/>
        </w:rPr>
      </w:pPr>
    </w:p>
    <w:p w14:paraId="45BD3534" w14:textId="6C92D9C4" w:rsidR="00127025" w:rsidRDefault="00127025" w:rsidP="007B68CC">
      <w:pPr>
        <w:spacing w:after="0" w:line="240" w:lineRule="auto"/>
        <w:ind w:left="873" w:hanging="873"/>
        <w:jc w:val="both"/>
        <w:rPr>
          <w:b/>
        </w:rPr>
      </w:pPr>
      <w:r>
        <w:rPr>
          <w:b/>
        </w:rPr>
        <w:fldChar w:fldCharType="begin"/>
      </w:r>
      <w:r>
        <w:rPr>
          <w:b/>
        </w:rPr>
        <w:instrText xml:space="preserve"> REF _Ref101395403 \n \h </w:instrText>
      </w:r>
      <w:r>
        <w:rPr>
          <w:b/>
        </w:rPr>
      </w:r>
      <w:r>
        <w:rPr>
          <w:b/>
        </w:rPr>
        <w:fldChar w:fldCharType="separate"/>
      </w:r>
      <w:r w:rsidR="00017B21">
        <w:rPr>
          <w:b/>
        </w:rPr>
        <w:t>Proposal 20:</w:t>
      </w:r>
      <w:r>
        <w:rPr>
          <w:b/>
        </w:rPr>
        <w:fldChar w:fldCharType="end"/>
      </w:r>
      <w:r>
        <w:rPr>
          <w:b/>
        </w:rPr>
        <w:fldChar w:fldCharType="begin"/>
      </w:r>
      <w:r>
        <w:rPr>
          <w:b/>
        </w:rPr>
        <w:instrText xml:space="preserve"> REF _Ref101395403 \h </w:instrText>
      </w:r>
      <w:r>
        <w:rPr>
          <w:b/>
        </w:rPr>
      </w:r>
      <w:r>
        <w:rPr>
          <w:b/>
        </w:rPr>
        <w:fldChar w:fldCharType="separate"/>
      </w:r>
      <w:r w:rsidR="00017B21">
        <w:t xml:space="preserve">Use </w:t>
      </w:r>
      <w:r w:rsidR="00017B21" w:rsidRPr="0048101B">
        <w:t>L=1, K=2</w:t>
      </w:r>
      <w:r w:rsidR="00017B21">
        <w:t xml:space="preserve"> for PT-RS configuration to define JCE requirements.</w:t>
      </w:r>
      <w:r>
        <w:rPr>
          <w:b/>
        </w:rPr>
        <w:fldChar w:fldCharType="end"/>
      </w:r>
    </w:p>
    <w:p w14:paraId="0245AAFA" w14:textId="77777777" w:rsidR="008A1257" w:rsidRDefault="008A1257" w:rsidP="007B68CC">
      <w:pPr>
        <w:spacing w:after="0" w:line="240" w:lineRule="auto"/>
        <w:ind w:left="873" w:hanging="873"/>
        <w:jc w:val="both"/>
        <w:rPr>
          <w:b/>
        </w:rPr>
      </w:pPr>
    </w:p>
    <w:p w14:paraId="5287789A" w14:textId="623D4805" w:rsidR="00127025" w:rsidRDefault="00127025" w:rsidP="007B68CC">
      <w:pPr>
        <w:spacing w:after="0" w:line="240" w:lineRule="auto"/>
        <w:ind w:left="873" w:hanging="873"/>
        <w:jc w:val="both"/>
        <w:rPr>
          <w:b/>
        </w:rPr>
      </w:pPr>
      <w:r>
        <w:rPr>
          <w:b/>
        </w:rPr>
        <w:fldChar w:fldCharType="begin"/>
      </w:r>
      <w:r>
        <w:rPr>
          <w:b/>
        </w:rPr>
        <w:instrText xml:space="preserve"> REF _Ref101395416 \n \h </w:instrText>
      </w:r>
      <w:r>
        <w:rPr>
          <w:b/>
        </w:rPr>
      </w:r>
      <w:r>
        <w:rPr>
          <w:b/>
        </w:rPr>
        <w:fldChar w:fldCharType="separate"/>
      </w:r>
      <w:r w:rsidR="00017B21">
        <w:rPr>
          <w:b/>
        </w:rPr>
        <w:t>Proposal 21:</w:t>
      </w:r>
      <w:r>
        <w:rPr>
          <w:b/>
        </w:rPr>
        <w:fldChar w:fldCharType="end"/>
      </w:r>
      <w:r>
        <w:rPr>
          <w:b/>
        </w:rPr>
        <w:fldChar w:fldCharType="begin"/>
      </w:r>
      <w:r>
        <w:rPr>
          <w:b/>
        </w:rPr>
        <w:instrText xml:space="preserve"> REF _Ref101395416 \h </w:instrText>
      </w:r>
      <w:r>
        <w:rPr>
          <w:b/>
        </w:rPr>
      </w:r>
      <w:r>
        <w:rPr>
          <w:b/>
        </w:rPr>
        <w:fldChar w:fldCharType="separate"/>
      </w:r>
      <w:r w:rsidR="00017B21" w:rsidRPr="00121856">
        <w:rPr>
          <w:lang w:eastAsia="zh-CN"/>
        </w:rPr>
        <w:t>Use full slot allocation (14 symbols) for PUSCH JCE requirements</w:t>
      </w:r>
      <w:r>
        <w:rPr>
          <w:b/>
        </w:rPr>
        <w:fldChar w:fldCharType="end"/>
      </w:r>
    </w:p>
    <w:p w14:paraId="7EC70791" w14:textId="77777777" w:rsidR="00127025" w:rsidRDefault="00127025" w:rsidP="007B68CC">
      <w:pPr>
        <w:spacing w:after="0" w:line="240" w:lineRule="auto"/>
        <w:ind w:left="873" w:hanging="873"/>
        <w:jc w:val="both"/>
        <w:rPr>
          <w:b/>
        </w:rPr>
      </w:pPr>
    </w:p>
    <w:p w14:paraId="0E7A7018" w14:textId="77777777" w:rsidR="00360D0E" w:rsidRDefault="00360D0E" w:rsidP="007B68CC">
      <w:pPr>
        <w:spacing w:after="0" w:line="240" w:lineRule="auto"/>
        <w:ind w:left="873" w:hanging="873"/>
        <w:jc w:val="both"/>
        <w:rPr>
          <w:b/>
        </w:rPr>
      </w:pPr>
    </w:p>
    <w:p w14:paraId="1ED17307" w14:textId="26EED1C1" w:rsidR="008F1542" w:rsidRPr="00977A8C" w:rsidRDefault="008F1542" w:rsidP="007B68CC">
      <w:pPr>
        <w:pStyle w:val="RAN4H1"/>
        <w:jc w:val="both"/>
      </w:pPr>
      <w:r>
        <w:t>References</w:t>
      </w:r>
    </w:p>
    <w:p w14:paraId="55C4B5F6" w14:textId="78FCBF73"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33" w:name="_Ref94615136"/>
      <w:bookmarkStart w:id="34" w:name="_Ref36112614"/>
      <w:bookmarkStart w:id="35" w:name="_Ref26969648"/>
      <w:r w:rsidRPr="000D153C">
        <w:rPr>
          <w:lang w:val="en-GB"/>
        </w:rPr>
        <w:t>R4-2200408 Discussion on NR Coverage enhancements l BS demodulation requirements</w:t>
      </w:r>
      <w:bookmarkEnd w:id="33"/>
    </w:p>
    <w:p w14:paraId="2DCB5E75" w14:textId="2E04B1A3"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36" w:name="_Ref95669456"/>
      <w:r>
        <w:rPr>
          <w:lang w:val="en-GB"/>
        </w:rPr>
        <w:t xml:space="preserve">R4-2203117 </w:t>
      </w:r>
      <w:r w:rsidRPr="000D153C">
        <w:rPr>
          <w:lang w:val="en-GB"/>
        </w:rPr>
        <w:t>NR_cov_enh_Demod_NWM</w:t>
      </w:r>
      <w:bookmarkEnd w:id="36"/>
    </w:p>
    <w:p w14:paraId="051F7C3B" w14:textId="40E9B179" w:rsidR="00A90D7F" w:rsidRDefault="00A90D7F" w:rsidP="007B68CC">
      <w:pPr>
        <w:numPr>
          <w:ilvl w:val="0"/>
          <w:numId w:val="1"/>
        </w:numPr>
        <w:overflowPunct w:val="0"/>
        <w:autoSpaceDE w:val="0"/>
        <w:autoSpaceDN w:val="0"/>
        <w:adjustRightInd w:val="0"/>
        <w:spacing w:after="120" w:line="240" w:lineRule="auto"/>
        <w:jc w:val="both"/>
        <w:textAlignment w:val="baseline"/>
        <w:rPr>
          <w:lang w:val="en-GB"/>
        </w:rPr>
      </w:pPr>
      <w:bookmarkStart w:id="37" w:name="_Ref99716051"/>
      <w:r w:rsidRPr="00A90D7F">
        <w:rPr>
          <w:lang w:val="en-GB"/>
        </w:rPr>
        <w:t>R4-2207449</w:t>
      </w:r>
      <w:r>
        <w:rPr>
          <w:lang w:val="en-GB"/>
        </w:rPr>
        <w:t xml:space="preserve"> </w:t>
      </w:r>
      <w:r w:rsidRPr="00A90D7F">
        <w:rPr>
          <w:lang w:val="en-GB"/>
        </w:rPr>
        <w:t>Email discussion summary for [102-e][329] NR_cov_enh_Demod</w:t>
      </w:r>
      <w:bookmarkEnd w:id="37"/>
    </w:p>
    <w:p w14:paraId="769B717E" w14:textId="09AE6528"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38" w:name="_Ref94692414"/>
      <w:r w:rsidRPr="000D153C">
        <w:rPr>
          <w:lang w:val="en-GB"/>
        </w:rPr>
        <w:t>R4-2203030</w:t>
      </w:r>
      <w:r>
        <w:rPr>
          <w:lang w:val="en-GB"/>
        </w:rPr>
        <w:t xml:space="preserve"> </w:t>
      </w:r>
      <w:r w:rsidRPr="000D153C">
        <w:rPr>
          <w:lang w:val="en-GB"/>
        </w:rPr>
        <w:t>WF on PUSCH demodulation performance of Rel-17 NR coverage enhancement</w:t>
      </w:r>
      <w:bookmarkEnd w:id="38"/>
    </w:p>
    <w:p w14:paraId="7E35C5B5" w14:textId="6197F5CD" w:rsidR="000D153C" w:rsidRDefault="00BE22D9" w:rsidP="007B68CC">
      <w:pPr>
        <w:numPr>
          <w:ilvl w:val="0"/>
          <w:numId w:val="1"/>
        </w:numPr>
        <w:overflowPunct w:val="0"/>
        <w:autoSpaceDE w:val="0"/>
        <w:autoSpaceDN w:val="0"/>
        <w:adjustRightInd w:val="0"/>
        <w:spacing w:after="120" w:line="240" w:lineRule="auto"/>
        <w:jc w:val="both"/>
        <w:textAlignment w:val="baseline"/>
        <w:rPr>
          <w:lang w:val="en-GB"/>
        </w:rPr>
      </w:pPr>
      <w:bookmarkStart w:id="39" w:name="_Ref99716252"/>
      <w:r w:rsidRPr="00BE22D9">
        <w:rPr>
          <w:lang w:val="en-GB"/>
        </w:rPr>
        <w:t>R4-2207210</w:t>
      </w:r>
      <w:r>
        <w:rPr>
          <w:lang w:val="en-GB"/>
        </w:rPr>
        <w:t xml:space="preserve"> </w:t>
      </w:r>
      <w:r w:rsidRPr="00BE22D9">
        <w:rPr>
          <w:lang w:val="en-GB"/>
        </w:rPr>
        <w:t>WF on PUSCH demodulation performance of Rel-17 NR coverage enhancement</w:t>
      </w:r>
      <w:bookmarkEnd w:id="39"/>
    </w:p>
    <w:p w14:paraId="1750E752" w14:textId="538B8983" w:rsidR="00676286" w:rsidRDefault="00676286" w:rsidP="007B68CC">
      <w:pPr>
        <w:numPr>
          <w:ilvl w:val="0"/>
          <w:numId w:val="1"/>
        </w:numPr>
        <w:overflowPunct w:val="0"/>
        <w:autoSpaceDE w:val="0"/>
        <w:autoSpaceDN w:val="0"/>
        <w:adjustRightInd w:val="0"/>
        <w:spacing w:after="120" w:line="240" w:lineRule="auto"/>
        <w:jc w:val="both"/>
        <w:textAlignment w:val="baseline"/>
        <w:rPr>
          <w:lang w:val="en-GB"/>
        </w:rPr>
      </w:pPr>
      <w:bookmarkStart w:id="40" w:name="_Ref101659302"/>
      <w:r w:rsidRPr="00676286">
        <w:rPr>
          <w:lang w:val="en-GB"/>
        </w:rPr>
        <w:t>R4-2200025</w:t>
      </w:r>
      <w:r w:rsidR="008968AF">
        <w:rPr>
          <w:lang w:val="en-GB"/>
        </w:rPr>
        <w:t xml:space="preserve"> </w:t>
      </w:r>
      <w:r w:rsidR="008968AF" w:rsidRPr="008968AF">
        <w:rPr>
          <w:lang w:val="en-GB"/>
        </w:rPr>
        <w:t>BS demodulation requirements for NR coverage enhancements</w:t>
      </w:r>
      <w:bookmarkEnd w:id="40"/>
    </w:p>
    <w:p w14:paraId="1DBD932A" w14:textId="7D86CEA3" w:rsidR="00154182" w:rsidRDefault="00154182" w:rsidP="007B68CC">
      <w:pPr>
        <w:numPr>
          <w:ilvl w:val="0"/>
          <w:numId w:val="1"/>
        </w:numPr>
        <w:overflowPunct w:val="0"/>
        <w:autoSpaceDE w:val="0"/>
        <w:autoSpaceDN w:val="0"/>
        <w:adjustRightInd w:val="0"/>
        <w:spacing w:after="120" w:line="240" w:lineRule="auto"/>
        <w:jc w:val="both"/>
        <w:textAlignment w:val="baseline"/>
        <w:rPr>
          <w:lang w:val="en-GB"/>
        </w:rPr>
      </w:pPr>
      <w:bookmarkStart w:id="41" w:name="_Ref99720355"/>
      <w:r w:rsidRPr="00154182">
        <w:rPr>
          <w:lang w:val="en-GB"/>
        </w:rPr>
        <w:t>R4-2205489</w:t>
      </w:r>
      <w:r>
        <w:rPr>
          <w:lang w:val="en-GB"/>
        </w:rPr>
        <w:t xml:space="preserve"> </w:t>
      </w:r>
      <w:r w:rsidRPr="00154182">
        <w:rPr>
          <w:lang w:val="en-GB"/>
        </w:rPr>
        <w:t>PUSCH demodulation performance of Rel-17 NR coverage enhancements</w:t>
      </w:r>
      <w:bookmarkEnd w:id="41"/>
    </w:p>
    <w:p w14:paraId="63168457" w14:textId="27EAF8D3" w:rsidR="00B354C7" w:rsidRDefault="008B6346" w:rsidP="007B68CC">
      <w:pPr>
        <w:numPr>
          <w:ilvl w:val="0"/>
          <w:numId w:val="1"/>
        </w:numPr>
        <w:overflowPunct w:val="0"/>
        <w:autoSpaceDE w:val="0"/>
        <w:autoSpaceDN w:val="0"/>
        <w:adjustRightInd w:val="0"/>
        <w:spacing w:after="120" w:line="240" w:lineRule="auto"/>
        <w:jc w:val="both"/>
        <w:textAlignment w:val="baseline"/>
        <w:rPr>
          <w:lang w:val="en-GB"/>
        </w:rPr>
      </w:pPr>
      <w:bookmarkStart w:id="42" w:name="_Ref101659578"/>
      <w:bookmarkEnd w:id="34"/>
      <w:bookmarkEnd w:id="35"/>
      <w:r w:rsidRPr="008B6346">
        <w:rPr>
          <w:lang w:val="en-GB"/>
        </w:rPr>
        <w:t>R4-2208009</w:t>
      </w:r>
      <w:r w:rsidR="00795408">
        <w:rPr>
          <w:lang w:val="en-GB"/>
        </w:rPr>
        <w:t xml:space="preserve"> </w:t>
      </w:r>
      <w:r w:rsidR="00795408" w:rsidRPr="00795408">
        <w:rPr>
          <w:lang w:val="en-GB"/>
        </w:rPr>
        <w:t>PUSCH demodulation performance of Rel-17 NR coverage enhancements: simulation results</w:t>
      </w:r>
      <w:bookmarkEnd w:id="42"/>
    </w:p>
    <w:sectPr w:rsidR="00B354C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57862" w14:textId="77777777" w:rsidR="00A84B3E" w:rsidRDefault="00A84B3E" w:rsidP="00001C9B">
      <w:pPr>
        <w:spacing w:after="0" w:line="240" w:lineRule="auto"/>
      </w:pPr>
      <w:r>
        <w:separator/>
      </w:r>
    </w:p>
  </w:endnote>
  <w:endnote w:type="continuationSeparator" w:id="0">
    <w:p w14:paraId="1296D586" w14:textId="77777777" w:rsidR="00A84B3E" w:rsidRDefault="00A84B3E" w:rsidP="00001C9B">
      <w:pPr>
        <w:spacing w:after="0" w:line="240" w:lineRule="auto"/>
      </w:pPr>
      <w:r>
        <w:continuationSeparator/>
      </w:r>
    </w:p>
  </w:endnote>
  <w:endnote w:type="continuationNotice" w:id="1">
    <w:p w14:paraId="30EF8580" w14:textId="77777777" w:rsidR="00A84B3E" w:rsidRDefault="00A84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E4DBF" w14:textId="77777777" w:rsidR="00A84B3E" w:rsidRDefault="00A84B3E" w:rsidP="00001C9B">
      <w:pPr>
        <w:spacing w:after="0" w:line="240" w:lineRule="auto"/>
      </w:pPr>
      <w:r>
        <w:separator/>
      </w:r>
    </w:p>
  </w:footnote>
  <w:footnote w:type="continuationSeparator" w:id="0">
    <w:p w14:paraId="5876DB27" w14:textId="77777777" w:rsidR="00A84B3E" w:rsidRDefault="00A84B3E" w:rsidP="00001C9B">
      <w:pPr>
        <w:spacing w:after="0" w:line="240" w:lineRule="auto"/>
      </w:pPr>
      <w:r>
        <w:continuationSeparator/>
      </w:r>
    </w:p>
  </w:footnote>
  <w:footnote w:type="continuationNotice" w:id="1">
    <w:p w14:paraId="5378220D" w14:textId="77777777" w:rsidR="00A84B3E" w:rsidRDefault="00A84B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3050D08E"/>
    <w:lvl w:ilvl="0" w:tplc="674679CC">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65C217B"/>
    <w:multiLevelType w:val="multilevel"/>
    <w:tmpl w:val="7A7C615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6"/>
  </w:num>
  <w:num w:numId="4">
    <w:abstractNumId w:val="7"/>
  </w:num>
  <w:num w:numId="5">
    <w:abstractNumId w:val="11"/>
  </w:num>
  <w:num w:numId="6">
    <w:abstractNumId w:val="9"/>
  </w:num>
  <w:num w:numId="7">
    <w:abstractNumId w:val="12"/>
  </w:num>
  <w:num w:numId="8">
    <w:abstractNumId w:val="4"/>
  </w:num>
  <w:num w:numId="9">
    <w:abstractNumId w:val="2"/>
  </w:num>
  <w:num w:numId="10">
    <w:abstractNumId w:val="0"/>
  </w:num>
  <w:num w:numId="11">
    <w:abstractNumId w:val="10"/>
  </w:num>
  <w:num w:numId="12">
    <w:abstractNumId w:val="3"/>
  </w:num>
  <w:num w:numId="13">
    <w:abstractNumId w:val="13"/>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5C5"/>
    <w:rsid w:val="00006B62"/>
    <w:rsid w:val="000071A3"/>
    <w:rsid w:val="00010410"/>
    <w:rsid w:val="0001102A"/>
    <w:rsid w:val="00011628"/>
    <w:rsid w:val="00013A3A"/>
    <w:rsid w:val="00017984"/>
    <w:rsid w:val="00017B21"/>
    <w:rsid w:val="000201B4"/>
    <w:rsid w:val="000202FE"/>
    <w:rsid w:val="00020ADC"/>
    <w:rsid w:val="00022E1F"/>
    <w:rsid w:val="00022E73"/>
    <w:rsid w:val="000234CC"/>
    <w:rsid w:val="000234F3"/>
    <w:rsid w:val="000243C1"/>
    <w:rsid w:val="0002468A"/>
    <w:rsid w:val="00024FD5"/>
    <w:rsid w:val="00026909"/>
    <w:rsid w:val="000270E5"/>
    <w:rsid w:val="000275EF"/>
    <w:rsid w:val="00030707"/>
    <w:rsid w:val="00030CBC"/>
    <w:rsid w:val="00031328"/>
    <w:rsid w:val="00031DE7"/>
    <w:rsid w:val="0003319D"/>
    <w:rsid w:val="000336AF"/>
    <w:rsid w:val="00034B2F"/>
    <w:rsid w:val="000406B7"/>
    <w:rsid w:val="0004197A"/>
    <w:rsid w:val="00044283"/>
    <w:rsid w:val="000454CE"/>
    <w:rsid w:val="00045946"/>
    <w:rsid w:val="000459F7"/>
    <w:rsid w:val="00045A35"/>
    <w:rsid w:val="000474A8"/>
    <w:rsid w:val="000477A5"/>
    <w:rsid w:val="00050066"/>
    <w:rsid w:val="00050471"/>
    <w:rsid w:val="00052327"/>
    <w:rsid w:val="000525D0"/>
    <w:rsid w:val="00052975"/>
    <w:rsid w:val="00053028"/>
    <w:rsid w:val="000544A4"/>
    <w:rsid w:val="00056BE6"/>
    <w:rsid w:val="00061ED2"/>
    <w:rsid w:val="00064AD8"/>
    <w:rsid w:val="00065EBA"/>
    <w:rsid w:val="000706A9"/>
    <w:rsid w:val="0007166C"/>
    <w:rsid w:val="00072631"/>
    <w:rsid w:val="0007388D"/>
    <w:rsid w:val="00074FB7"/>
    <w:rsid w:val="00076E0F"/>
    <w:rsid w:val="00076F75"/>
    <w:rsid w:val="00081602"/>
    <w:rsid w:val="00083771"/>
    <w:rsid w:val="00085733"/>
    <w:rsid w:val="0008612A"/>
    <w:rsid w:val="000923E6"/>
    <w:rsid w:val="00093062"/>
    <w:rsid w:val="0009313C"/>
    <w:rsid w:val="0009334C"/>
    <w:rsid w:val="00093A63"/>
    <w:rsid w:val="0009482F"/>
    <w:rsid w:val="000A16A0"/>
    <w:rsid w:val="000A1929"/>
    <w:rsid w:val="000A287C"/>
    <w:rsid w:val="000A3088"/>
    <w:rsid w:val="000A4B43"/>
    <w:rsid w:val="000A5556"/>
    <w:rsid w:val="000A5774"/>
    <w:rsid w:val="000A5F08"/>
    <w:rsid w:val="000A63C4"/>
    <w:rsid w:val="000A6A71"/>
    <w:rsid w:val="000A7042"/>
    <w:rsid w:val="000A7291"/>
    <w:rsid w:val="000A7425"/>
    <w:rsid w:val="000B0056"/>
    <w:rsid w:val="000B03CB"/>
    <w:rsid w:val="000B0BB1"/>
    <w:rsid w:val="000B1B0B"/>
    <w:rsid w:val="000B2BBE"/>
    <w:rsid w:val="000B362A"/>
    <w:rsid w:val="000B5A66"/>
    <w:rsid w:val="000C0CEE"/>
    <w:rsid w:val="000C5354"/>
    <w:rsid w:val="000C7525"/>
    <w:rsid w:val="000D153C"/>
    <w:rsid w:val="000D3851"/>
    <w:rsid w:val="000D39F3"/>
    <w:rsid w:val="000E0A62"/>
    <w:rsid w:val="000E1266"/>
    <w:rsid w:val="000E1623"/>
    <w:rsid w:val="000E5F44"/>
    <w:rsid w:val="000E6288"/>
    <w:rsid w:val="000E6DA5"/>
    <w:rsid w:val="000E6FB0"/>
    <w:rsid w:val="000E715E"/>
    <w:rsid w:val="000F1EF7"/>
    <w:rsid w:val="000F2E94"/>
    <w:rsid w:val="000F3847"/>
    <w:rsid w:val="000F3C42"/>
    <w:rsid w:val="000F4BCD"/>
    <w:rsid w:val="000F4BD3"/>
    <w:rsid w:val="000F56A6"/>
    <w:rsid w:val="000F5F71"/>
    <w:rsid w:val="000F6072"/>
    <w:rsid w:val="000F62BD"/>
    <w:rsid w:val="000F6F5E"/>
    <w:rsid w:val="000F78C4"/>
    <w:rsid w:val="001015C2"/>
    <w:rsid w:val="001017FB"/>
    <w:rsid w:val="0010338A"/>
    <w:rsid w:val="00103714"/>
    <w:rsid w:val="00103938"/>
    <w:rsid w:val="00106440"/>
    <w:rsid w:val="00106CEC"/>
    <w:rsid w:val="00107CCA"/>
    <w:rsid w:val="00110CB8"/>
    <w:rsid w:val="00111044"/>
    <w:rsid w:val="00113FB2"/>
    <w:rsid w:val="00114DF3"/>
    <w:rsid w:val="00115898"/>
    <w:rsid w:val="00115C52"/>
    <w:rsid w:val="001169F6"/>
    <w:rsid w:val="00116B64"/>
    <w:rsid w:val="00117209"/>
    <w:rsid w:val="001206ED"/>
    <w:rsid w:val="00120B66"/>
    <w:rsid w:val="00120E1D"/>
    <w:rsid w:val="00121856"/>
    <w:rsid w:val="00121F1F"/>
    <w:rsid w:val="0012312A"/>
    <w:rsid w:val="00124709"/>
    <w:rsid w:val="00124D6E"/>
    <w:rsid w:val="00126162"/>
    <w:rsid w:val="00127025"/>
    <w:rsid w:val="0012725F"/>
    <w:rsid w:val="0012750B"/>
    <w:rsid w:val="00131686"/>
    <w:rsid w:val="00133FF6"/>
    <w:rsid w:val="00134E03"/>
    <w:rsid w:val="00135395"/>
    <w:rsid w:val="00136B00"/>
    <w:rsid w:val="00137A29"/>
    <w:rsid w:val="00137E1C"/>
    <w:rsid w:val="0014003A"/>
    <w:rsid w:val="00141E21"/>
    <w:rsid w:val="00142128"/>
    <w:rsid w:val="00142FD2"/>
    <w:rsid w:val="001433DF"/>
    <w:rsid w:val="00144FD0"/>
    <w:rsid w:val="00145923"/>
    <w:rsid w:val="00146BB6"/>
    <w:rsid w:val="001475C9"/>
    <w:rsid w:val="00147658"/>
    <w:rsid w:val="00150863"/>
    <w:rsid w:val="0015179F"/>
    <w:rsid w:val="00152ABE"/>
    <w:rsid w:val="00154182"/>
    <w:rsid w:val="0016164D"/>
    <w:rsid w:val="00161D03"/>
    <w:rsid w:val="00165511"/>
    <w:rsid w:val="001655C6"/>
    <w:rsid w:val="001679B9"/>
    <w:rsid w:val="001709D5"/>
    <w:rsid w:val="00172877"/>
    <w:rsid w:val="00174408"/>
    <w:rsid w:val="001745F8"/>
    <w:rsid w:val="001759DE"/>
    <w:rsid w:val="00175F71"/>
    <w:rsid w:val="00176671"/>
    <w:rsid w:val="001767D6"/>
    <w:rsid w:val="00176855"/>
    <w:rsid w:val="0017733D"/>
    <w:rsid w:val="001776AB"/>
    <w:rsid w:val="00177F3B"/>
    <w:rsid w:val="0018097D"/>
    <w:rsid w:val="001817AE"/>
    <w:rsid w:val="001838CF"/>
    <w:rsid w:val="00184945"/>
    <w:rsid w:val="0018626E"/>
    <w:rsid w:val="00190053"/>
    <w:rsid w:val="00190651"/>
    <w:rsid w:val="00192111"/>
    <w:rsid w:val="001928D4"/>
    <w:rsid w:val="00192D16"/>
    <w:rsid w:val="00195849"/>
    <w:rsid w:val="00196946"/>
    <w:rsid w:val="00197CFE"/>
    <w:rsid w:val="001A02A2"/>
    <w:rsid w:val="001A09B2"/>
    <w:rsid w:val="001A0AEC"/>
    <w:rsid w:val="001A1EBC"/>
    <w:rsid w:val="001A2AB2"/>
    <w:rsid w:val="001A2D19"/>
    <w:rsid w:val="001A4424"/>
    <w:rsid w:val="001A4A8F"/>
    <w:rsid w:val="001A50E1"/>
    <w:rsid w:val="001A5746"/>
    <w:rsid w:val="001A62F7"/>
    <w:rsid w:val="001A77C4"/>
    <w:rsid w:val="001A7AA1"/>
    <w:rsid w:val="001B044F"/>
    <w:rsid w:val="001B05E5"/>
    <w:rsid w:val="001B08A9"/>
    <w:rsid w:val="001B0A88"/>
    <w:rsid w:val="001B0B20"/>
    <w:rsid w:val="001B131B"/>
    <w:rsid w:val="001B1D4E"/>
    <w:rsid w:val="001B29A1"/>
    <w:rsid w:val="001B2C8E"/>
    <w:rsid w:val="001B36FB"/>
    <w:rsid w:val="001B6DA2"/>
    <w:rsid w:val="001C1524"/>
    <w:rsid w:val="001C237E"/>
    <w:rsid w:val="001C2F6D"/>
    <w:rsid w:val="001C5343"/>
    <w:rsid w:val="001C6BEA"/>
    <w:rsid w:val="001C7E28"/>
    <w:rsid w:val="001D0058"/>
    <w:rsid w:val="001D023E"/>
    <w:rsid w:val="001D0356"/>
    <w:rsid w:val="001D1499"/>
    <w:rsid w:val="001D1FDB"/>
    <w:rsid w:val="001D25E5"/>
    <w:rsid w:val="001D2E6A"/>
    <w:rsid w:val="001D385C"/>
    <w:rsid w:val="001D3D9D"/>
    <w:rsid w:val="001D46B3"/>
    <w:rsid w:val="001D5708"/>
    <w:rsid w:val="001D7241"/>
    <w:rsid w:val="001E05C5"/>
    <w:rsid w:val="001E0AF5"/>
    <w:rsid w:val="001E1E3D"/>
    <w:rsid w:val="001E28D7"/>
    <w:rsid w:val="001E30F6"/>
    <w:rsid w:val="001E3E43"/>
    <w:rsid w:val="001E4AF7"/>
    <w:rsid w:val="001E4BF6"/>
    <w:rsid w:val="001E5E23"/>
    <w:rsid w:val="001E6025"/>
    <w:rsid w:val="001E65AC"/>
    <w:rsid w:val="001E75EA"/>
    <w:rsid w:val="001F0BE3"/>
    <w:rsid w:val="001F0DEE"/>
    <w:rsid w:val="001F1A76"/>
    <w:rsid w:val="001F39A1"/>
    <w:rsid w:val="001F40D4"/>
    <w:rsid w:val="001F5CA4"/>
    <w:rsid w:val="00204AB9"/>
    <w:rsid w:val="00204EED"/>
    <w:rsid w:val="00205093"/>
    <w:rsid w:val="002060B6"/>
    <w:rsid w:val="002062E4"/>
    <w:rsid w:val="002066A3"/>
    <w:rsid w:val="00207E0F"/>
    <w:rsid w:val="00211561"/>
    <w:rsid w:val="0021158F"/>
    <w:rsid w:val="00211794"/>
    <w:rsid w:val="00211E74"/>
    <w:rsid w:val="00212B27"/>
    <w:rsid w:val="00215ACE"/>
    <w:rsid w:val="0022047D"/>
    <w:rsid w:val="0022193C"/>
    <w:rsid w:val="00222414"/>
    <w:rsid w:val="0022415E"/>
    <w:rsid w:val="00224E95"/>
    <w:rsid w:val="00225AAA"/>
    <w:rsid w:val="0022629F"/>
    <w:rsid w:val="00227865"/>
    <w:rsid w:val="00227C76"/>
    <w:rsid w:val="002311B3"/>
    <w:rsid w:val="00234688"/>
    <w:rsid w:val="0023575A"/>
    <w:rsid w:val="00235E6E"/>
    <w:rsid w:val="00235F5C"/>
    <w:rsid w:val="00236610"/>
    <w:rsid w:val="002409BA"/>
    <w:rsid w:val="00240B39"/>
    <w:rsid w:val="0024153A"/>
    <w:rsid w:val="0024411E"/>
    <w:rsid w:val="002457CC"/>
    <w:rsid w:val="002464FC"/>
    <w:rsid w:val="002503D9"/>
    <w:rsid w:val="00251370"/>
    <w:rsid w:val="00251D31"/>
    <w:rsid w:val="00253A21"/>
    <w:rsid w:val="00253E1F"/>
    <w:rsid w:val="002550A8"/>
    <w:rsid w:val="00255620"/>
    <w:rsid w:val="002609FA"/>
    <w:rsid w:val="00261C5D"/>
    <w:rsid w:val="002632C2"/>
    <w:rsid w:val="00264397"/>
    <w:rsid w:val="00267853"/>
    <w:rsid w:val="00270C9E"/>
    <w:rsid w:val="00272720"/>
    <w:rsid w:val="00274015"/>
    <w:rsid w:val="00274F4D"/>
    <w:rsid w:val="002754D9"/>
    <w:rsid w:val="002761A3"/>
    <w:rsid w:val="00276955"/>
    <w:rsid w:val="00277E2C"/>
    <w:rsid w:val="002808FB"/>
    <w:rsid w:val="00286020"/>
    <w:rsid w:val="00286D1A"/>
    <w:rsid w:val="0028714D"/>
    <w:rsid w:val="00287622"/>
    <w:rsid w:val="00290483"/>
    <w:rsid w:val="00291D1F"/>
    <w:rsid w:val="00292147"/>
    <w:rsid w:val="00292D7A"/>
    <w:rsid w:val="00293095"/>
    <w:rsid w:val="002932DF"/>
    <w:rsid w:val="00297B1D"/>
    <w:rsid w:val="002A0CF0"/>
    <w:rsid w:val="002A15AB"/>
    <w:rsid w:val="002A1691"/>
    <w:rsid w:val="002A19C0"/>
    <w:rsid w:val="002A1D01"/>
    <w:rsid w:val="002A4B3B"/>
    <w:rsid w:val="002A67EE"/>
    <w:rsid w:val="002A7232"/>
    <w:rsid w:val="002B259A"/>
    <w:rsid w:val="002B329E"/>
    <w:rsid w:val="002B463E"/>
    <w:rsid w:val="002B4922"/>
    <w:rsid w:val="002B65FB"/>
    <w:rsid w:val="002B6AAC"/>
    <w:rsid w:val="002B7500"/>
    <w:rsid w:val="002C01B6"/>
    <w:rsid w:val="002C0749"/>
    <w:rsid w:val="002C2D19"/>
    <w:rsid w:val="002C37AC"/>
    <w:rsid w:val="002C3EE7"/>
    <w:rsid w:val="002C472E"/>
    <w:rsid w:val="002C4B4D"/>
    <w:rsid w:val="002C4C3E"/>
    <w:rsid w:val="002C4F13"/>
    <w:rsid w:val="002C5BFA"/>
    <w:rsid w:val="002C6088"/>
    <w:rsid w:val="002C65D1"/>
    <w:rsid w:val="002C6996"/>
    <w:rsid w:val="002C6BCD"/>
    <w:rsid w:val="002C72B8"/>
    <w:rsid w:val="002C771A"/>
    <w:rsid w:val="002D0C40"/>
    <w:rsid w:val="002D10FA"/>
    <w:rsid w:val="002D1FA3"/>
    <w:rsid w:val="002D201B"/>
    <w:rsid w:val="002D3557"/>
    <w:rsid w:val="002D3976"/>
    <w:rsid w:val="002D4C55"/>
    <w:rsid w:val="002D4E1F"/>
    <w:rsid w:val="002D5173"/>
    <w:rsid w:val="002D600F"/>
    <w:rsid w:val="002D61EB"/>
    <w:rsid w:val="002D6E9D"/>
    <w:rsid w:val="002D7667"/>
    <w:rsid w:val="002D774B"/>
    <w:rsid w:val="002E0294"/>
    <w:rsid w:val="002E02A0"/>
    <w:rsid w:val="002E07EE"/>
    <w:rsid w:val="002E28BD"/>
    <w:rsid w:val="002E2CB9"/>
    <w:rsid w:val="002E3150"/>
    <w:rsid w:val="002E32AA"/>
    <w:rsid w:val="002F01CB"/>
    <w:rsid w:val="002F183E"/>
    <w:rsid w:val="002F378F"/>
    <w:rsid w:val="002F4CC4"/>
    <w:rsid w:val="002F6545"/>
    <w:rsid w:val="002F68BD"/>
    <w:rsid w:val="002F711B"/>
    <w:rsid w:val="00305102"/>
    <w:rsid w:val="00305EC5"/>
    <w:rsid w:val="00305F27"/>
    <w:rsid w:val="0030707C"/>
    <w:rsid w:val="00307BBA"/>
    <w:rsid w:val="00310381"/>
    <w:rsid w:val="00312AFF"/>
    <w:rsid w:val="00314B33"/>
    <w:rsid w:val="00316209"/>
    <w:rsid w:val="00320230"/>
    <w:rsid w:val="003204D1"/>
    <w:rsid w:val="003212FD"/>
    <w:rsid w:val="0032150B"/>
    <w:rsid w:val="00321E99"/>
    <w:rsid w:val="003227F6"/>
    <w:rsid w:val="00322D00"/>
    <w:rsid w:val="003240C0"/>
    <w:rsid w:val="00325905"/>
    <w:rsid w:val="003302C5"/>
    <w:rsid w:val="0033144E"/>
    <w:rsid w:val="003327B5"/>
    <w:rsid w:val="003328BF"/>
    <w:rsid w:val="00333A84"/>
    <w:rsid w:val="00334F76"/>
    <w:rsid w:val="00340580"/>
    <w:rsid w:val="00340888"/>
    <w:rsid w:val="00343276"/>
    <w:rsid w:val="003432EC"/>
    <w:rsid w:val="0034498A"/>
    <w:rsid w:val="00345658"/>
    <w:rsid w:val="00347504"/>
    <w:rsid w:val="00347D47"/>
    <w:rsid w:val="00350B61"/>
    <w:rsid w:val="00351133"/>
    <w:rsid w:val="0035179A"/>
    <w:rsid w:val="0035215E"/>
    <w:rsid w:val="00352E1A"/>
    <w:rsid w:val="00353C52"/>
    <w:rsid w:val="00353D35"/>
    <w:rsid w:val="00355577"/>
    <w:rsid w:val="0035587B"/>
    <w:rsid w:val="00355919"/>
    <w:rsid w:val="00356D91"/>
    <w:rsid w:val="00356E47"/>
    <w:rsid w:val="00357796"/>
    <w:rsid w:val="00357BED"/>
    <w:rsid w:val="00360D0E"/>
    <w:rsid w:val="00360F50"/>
    <w:rsid w:val="00362B4A"/>
    <w:rsid w:val="00363CF1"/>
    <w:rsid w:val="00364A8F"/>
    <w:rsid w:val="00372EC8"/>
    <w:rsid w:val="00375E5B"/>
    <w:rsid w:val="00380FB8"/>
    <w:rsid w:val="00381EEB"/>
    <w:rsid w:val="00382D55"/>
    <w:rsid w:val="00383E80"/>
    <w:rsid w:val="003851D5"/>
    <w:rsid w:val="003851DA"/>
    <w:rsid w:val="0038635F"/>
    <w:rsid w:val="003863C3"/>
    <w:rsid w:val="003867A2"/>
    <w:rsid w:val="00386946"/>
    <w:rsid w:val="0038724C"/>
    <w:rsid w:val="00390DA7"/>
    <w:rsid w:val="003912CA"/>
    <w:rsid w:val="00391CD3"/>
    <w:rsid w:val="00392096"/>
    <w:rsid w:val="00392320"/>
    <w:rsid w:val="00392673"/>
    <w:rsid w:val="00393374"/>
    <w:rsid w:val="0039457B"/>
    <w:rsid w:val="003961EF"/>
    <w:rsid w:val="00396ABC"/>
    <w:rsid w:val="00397B80"/>
    <w:rsid w:val="00397CA4"/>
    <w:rsid w:val="003A0130"/>
    <w:rsid w:val="003A1A2B"/>
    <w:rsid w:val="003A2ED7"/>
    <w:rsid w:val="003A55D8"/>
    <w:rsid w:val="003A57B2"/>
    <w:rsid w:val="003A63A6"/>
    <w:rsid w:val="003A6434"/>
    <w:rsid w:val="003A692D"/>
    <w:rsid w:val="003A69D3"/>
    <w:rsid w:val="003A6CC5"/>
    <w:rsid w:val="003A7CF1"/>
    <w:rsid w:val="003B02CC"/>
    <w:rsid w:val="003B05C6"/>
    <w:rsid w:val="003B0ACB"/>
    <w:rsid w:val="003B0FF3"/>
    <w:rsid w:val="003B10C4"/>
    <w:rsid w:val="003B10F5"/>
    <w:rsid w:val="003B3DEF"/>
    <w:rsid w:val="003B45FF"/>
    <w:rsid w:val="003B53CE"/>
    <w:rsid w:val="003B659E"/>
    <w:rsid w:val="003B68FC"/>
    <w:rsid w:val="003B6D03"/>
    <w:rsid w:val="003B71C5"/>
    <w:rsid w:val="003C13C4"/>
    <w:rsid w:val="003C2557"/>
    <w:rsid w:val="003C29E4"/>
    <w:rsid w:val="003C42E9"/>
    <w:rsid w:val="003C460A"/>
    <w:rsid w:val="003C4675"/>
    <w:rsid w:val="003C6166"/>
    <w:rsid w:val="003D2557"/>
    <w:rsid w:val="003D2718"/>
    <w:rsid w:val="003D272A"/>
    <w:rsid w:val="003D2CF0"/>
    <w:rsid w:val="003D30DA"/>
    <w:rsid w:val="003D36DC"/>
    <w:rsid w:val="003D45D6"/>
    <w:rsid w:val="003D5202"/>
    <w:rsid w:val="003D5301"/>
    <w:rsid w:val="003D5877"/>
    <w:rsid w:val="003D648B"/>
    <w:rsid w:val="003D6D61"/>
    <w:rsid w:val="003E155B"/>
    <w:rsid w:val="003E1C6B"/>
    <w:rsid w:val="003E6D53"/>
    <w:rsid w:val="003F0041"/>
    <w:rsid w:val="003F0D0A"/>
    <w:rsid w:val="003F0F53"/>
    <w:rsid w:val="003F25C9"/>
    <w:rsid w:val="003F2FB1"/>
    <w:rsid w:val="003F3B3E"/>
    <w:rsid w:val="003F4082"/>
    <w:rsid w:val="003F5645"/>
    <w:rsid w:val="003F6E7C"/>
    <w:rsid w:val="003F7820"/>
    <w:rsid w:val="004020DD"/>
    <w:rsid w:val="0040297D"/>
    <w:rsid w:val="0040492A"/>
    <w:rsid w:val="00405018"/>
    <w:rsid w:val="00405CCE"/>
    <w:rsid w:val="004062D6"/>
    <w:rsid w:val="00406330"/>
    <w:rsid w:val="00406FD7"/>
    <w:rsid w:val="004070B7"/>
    <w:rsid w:val="00407623"/>
    <w:rsid w:val="00407708"/>
    <w:rsid w:val="004103BA"/>
    <w:rsid w:val="00411962"/>
    <w:rsid w:val="0041383A"/>
    <w:rsid w:val="00413B7D"/>
    <w:rsid w:val="0041425D"/>
    <w:rsid w:val="004145A7"/>
    <w:rsid w:val="00416700"/>
    <w:rsid w:val="00416D17"/>
    <w:rsid w:val="00417480"/>
    <w:rsid w:val="00417AA0"/>
    <w:rsid w:val="00417B29"/>
    <w:rsid w:val="00417D61"/>
    <w:rsid w:val="0042016A"/>
    <w:rsid w:val="004207AA"/>
    <w:rsid w:val="004219FF"/>
    <w:rsid w:val="00421F0B"/>
    <w:rsid w:val="004227B0"/>
    <w:rsid w:val="004268E7"/>
    <w:rsid w:val="00427D6B"/>
    <w:rsid w:val="004310B7"/>
    <w:rsid w:val="0043114F"/>
    <w:rsid w:val="004326F3"/>
    <w:rsid w:val="004345B1"/>
    <w:rsid w:val="00435098"/>
    <w:rsid w:val="0043533F"/>
    <w:rsid w:val="00436CD5"/>
    <w:rsid w:val="00436D58"/>
    <w:rsid w:val="0043750A"/>
    <w:rsid w:val="00441738"/>
    <w:rsid w:val="00441DA6"/>
    <w:rsid w:val="004431B0"/>
    <w:rsid w:val="004443CC"/>
    <w:rsid w:val="00444F65"/>
    <w:rsid w:val="00446D72"/>
    <w:rsid w:val="0045054D"/>
    <w:rsid w:val="00453593"/>
    <w:rsid w:val="004544A2"/>
    <w:rsid w:val="0045453D"/>
    <w:rsid w:val="0045499E"/>
    <w:rsid w:val="00455E85"/>
    <w:rsid w:val="004604AB"/>
    <w:rsid w:val="00461967"/>
    <w:rsid w:val="004622C9"/>
    <w:rsid w:val="00463243"/>
    <w:rsid w:val="00464152"/>
    <w:rsid w:val="00465A42"/>
    <w:rsid w:val="00470B09"/>
    <w:rsid w:val="0047131C"/>
    <w:rsid w:val="00473C72"/>
    <w:rsid w:val="0047579D"/>
    <w:rsid w:val="0048010A"/>
    <w:rsid w:val="0048101B"/>
    <w:rsid w:val="00482F95"/>
    <w:rsid w:val="00486061"/>
    <w:rsid w:val="00486838"/>
    <w:rsid w:val="004868B9"/>
    <w:rsid w:val="004916FD"/>
    <w:rsid w:val="004919F4"/>
    <w:rsid w:val="004930D0"/>
    <w:rsid w:val="00493B9F"/>
    <w:rsid w:val="00494617"/>
    <w:rsid w:val="00497287"/>
    <w:rsid w:val="0049768B"/>
    <w:rsid w:val="00497B7C"/>
    <w:rsid w:val="004A04E9"/>
    <w:rsid w:val="004A070F"/>
    <w:rsid w:val="004A1E9B"/>
    <w:rsid w:val="004A2052"/>
    <w:rsid w:val="004A3530"/>
    <w:rsid w:val="004A3A29"/>
    <w:rsid w:val="004A42EC"/>
    <w:rsid w:val="004A5938"/>
    <w:rsid w:val="004A59E7"/>
    <w:rsid w:val="004A6E25"/>
    <w:rsid w:val="004B036F"/>
    <w:rsid w:val="004B26A7"/>
    <w:rsid w:val="004B280B"/>
    <w:rsid w:val="004B28BE"/>
    <w:rsid w:val="004B5B02"/>
    <w:rsid w:val="004B601C"/>
    <w:rsid w:val="004B633D"/>
    <w:rsid w:val="004B6759"/>
    <w:rsid w:val="004B7B4A"/>
    <w:rsid w:val="004B7C8B"/>
    <w:rsid w:val="004C076B"/>
    <w:rsid w:val="004C0821"/>
    <w:rsid w:val="004C226B"/>
    <w:rsid w:val="004C552C"/>
    <w:rsid w:val="004C6439"/>
    <w:rsid w:val="004C64A0"/>
    <w:rsid w:val="004C7519"/>
    <w:rsid w:val="004C7B69"/>
    <w:rsid w:val="004D1850"/>
    <w:rsid w:val="004D1F86"/>
    <w:rsid w:val="004D23D8"/>
    <w:rsid w:val="004D262A"/>
    <w:rsid w:val="004D2F29"/>
    <w:rsid w:val="004D36BD"/>
    <w:rsid w:val="004D3BC8"/>
    <w:rsid w:val="004D3D76"/>
    <w:rsid w:val="004D3F85"/>
    <w:rsid w:val="004D4943"/>
    <w:rsid w:val="004D4AAA"/>
    <w:rsid w:val="004D651D"/>
    <w:rsid w:val="004D6553"/>
    <w:rsid w:val="004E09CB"/>
    <w:rsid w:val="004E0F25"/>
    <w:rsid w:val="004E0F69"/>
    <w:rsid w:val="004E1A30"/>
    <w:rsid w:val="004E257F"/>
    <w:rsid w:val="004E273E"/>
    <w:rsid w:val="004E2F1B"/>
    <w:rsid w:val="004E3347"/>
    <w:rsid w:val="004E3743"/>
    <w:rsid w:val="004E4163"/>
    <w:rsid w:val="004E5E66"/>
    <w:rsid w:val="004E6896"/>
    <w:rsid w:val="004E6A01"/>
    <w:rsid w:val="004E756B"/>
    <w:rsid w:val="004E75C5"/>
    <w:rsid w:val="004F162E"/>
    <w:rsid w:val="004F178F"/>
    <w:rsid w:val="004F1D8D"/>
    <w:rsid w:val="004F2DD9"/>
    <w:rsid w:val="004F42D5"/>
    <w:rsid w:val="004F5AEA"/>
    <w:rsid w:val="004F69E0"/>
    <w:rsid w:val="004F6EF9"/>
    <w:rsid w:val="00503124"/>
    <w:rsid w:val="005035A9"/>
    <w:rsid w:val="00503B4D"/>
    <w:rsid w:val="0050464F"/>
    <w:rsid w:val="00504B81"/>
    <w:rsid w:val="00504EE9"/>
    <w:rsid w:val="00506A65"/>
    <w:rsid w:val="00506AB3"/>
    <w:rsid w:val="0050756B"/>
    <w:rsid w:val="00507D6A"/>
    <w:rsid w:val="00511E0A"/>
    <w:rsid w:val="0051256D"/>
    <w:rsid w:val="005128FE"/>
    <w:rsid w:val="00512DFC"/>
    <w:rsid w:val="0051452D"/>
    <w:rsid w:val="005156F1"/>
    <w:rsid w:val="005167FC"/>
    <w:rsid w:val="00520084"/>
    <w:rsid w:val="005211AA"/>
    <w:rsid w:val="00521260"/>
    <w:rsid w:val="005216D1"/>
    <w:rsid w:val="005217BD"/>
    <w:rsid w:val="005218CF"/>
    <w:rsid w:val="005223AB"/>
    <w:rsid w:val="00525EB2"/>
    <w:rsid w:val="00527D20"/>
    <w:rsid w:val="00530015"/>
    <w:rsid w:val="0053266F"/>
    <w:rsid w:val="00534125"/>
    <w:rsid w:val="00535EDE"/>
    <w:rsid w:val="00536637"/>
    <w:rsid w:val="0053713E"/>
    <w:rsid w:val="00537326"/>
    <w:rsid w:val="00537471"/>
    <w:rsid w:val="00537573"/>
    <w:rsid w:val="00541D6F"/>
    <w:rsid w:val="00541E64"/>
    <w:rsid w:val="005420E9"/>
    <w:rsid w:val="00542447"/>
    <w:rsid w:val="00542D41"/>
    <w:rsid w:val="0054442C"/>
    <w:rsid w:val="0054460A"/>
    <w:rsid w:val="00545EA0"/>
    <w:rsid w:val="00546104"/>
    <w:rsid w:val="00547606"/>
    <w:rsid w:val="00550079"/>
    <w:rsid w:val="00550285"/>
    <w:rsid w:val="00552CF3"/>
    <w:rsid w:val="00553214"/>
    <w:rsid w:val="005532BC"/>
    <w:rsid w:val="00556514"/>
    <w:rsid w:val="00560C1D"/>
    <w:rsid w:val="005663F7"/>
    <w:rsid w:val="00566440"/>
    <w:rsid w:val="00570748"/>
    <w:rsid w:val="00571F34"/>
    <w:rsid w:val="005722F2"/>
    <w:rsid w:val="00572B5D"/>
    <w:rsid w:val="00573475"/>
    <w:rsid w:val="00574C53"/>
    <w:rsid w:val="005756F6"/>
    <w:rsid w:val="0057577C"/>
    <w:rsid w:val="00575C12"/>
    <w:rsid w:val="00577698"/>
    <w:rsid w:val="0058176A"/>
    <w:rsid w:val="005836F8"/>
    <w:rsid w:val="00583C61"/>
    <w:rsid w:val="005846B7"/>
    <w:rsid w:val="00585568"/>
    <w:rsid w:val="00585787"/>
    <w:rsid w:val="00586488"/>
    <w:rsid w:val="00591159"/>
    <w:rsid w:val="0059152E"/>
    <w:rsid w:val="005918FA"/>
    <w:rsid w:val="00592A9A"/>
    <w:rsid w:val="005935CB"/>
    <w:rsid w:val="0059383B"/>
    <w:rsid w:val="00593AA6"/>
    <w:rsid w:val="00594F5B"/>
    <w:rsid w:val="00595710"/>
    <w:rsid w:val="005959AD"/>
    <w:rsid w:val="00595CDC"/>
    <w:rsid w:val="00596374"/>
    <w:rsid w:val="005A13F1"/>
    <w:rsid w:val="005A1B16"/>
    <w:rsid w:val="005A299B"/>
    <w:rsid w:val="005A3B56"/>
    <w:rsid w:val="005A415A"/>
    <w:rsid w:val="005A4679"/>
    <w:rsid w:val="005A4AE5"/>
    <w:rsid w:val="005A6F5B"/>
    <w:rsid w:val="005A7C1D"/>
    <w:rsid w:val="005B0D9E"/>
    <w:rsid w:val="005B2D13"/>
    <w:rsid w:val="005B4455"/>
    <w:rsid w:val="005B45B8"/>
    <w:rsid w:val="005B4971"/>
    <w:rsid w:val="005B64BD"/>
    <w:rsid w:val="005B745F"/>
    <w:rsid w:val="005B7F0C"/>
    <w:rsid w:val="005C09C0"/>
    <w:rsid w:val="005C0B71"/>
    <w:rsid w:val="005C0C50"/>
    <w:rsid w:val="005C22BC"/>
    <w:rsid w:val="005C276C"/>
    <w:rsid w:val="005C34C2"/>
    <w:rsid w:val="005C4597"/>
    <w:rsid w:val="005C4861"/>
    <w:rsid w:val="005C4A1E"/>
    <w:rsid w:val="005D13DB"/>
    <w:rsid w:val="005D3CA0"/>
    <w:rsid w:val="005D493E"/>
    <w:rsid w:val="005D5F75"/>
    <w:rsid w:val="005D6507"/>
    <w:rsid w:val="005D685A"/>
    <w:rsid w:val="005D7A61"/>
    <w:rsid w:val="005E01DE"/>
    <w:rsid w:val="005E100B"/>
    <w:rsid w:val="005E11A3"/>
    <w:rsid w:val="005E18A9"/>
    <w:rsid w:val="005E3104"/>
    <w:rsid w:val="005E3C8D"/>
    <w:rsid w:val="005E42BD"/>
    <w:rsid w:val="005E4FC0"/>
    <w:rsid w:val="005E50CE"/>
    <w:rsid w:val="005E5359"/>
    <w:rsid w:val="005E5449"/>
    <w:rsid w:val="005E61A8"/>
    <w:rsid w:val="005E62C0"/>
    <w:rsid w:val="005E6A21"/>
    <w:rsid w:val="005E72E4"/>
    <w:rsid w:val="005F0563"/>
    <w:rsid w:val="005F085F"/>
    <w:rsid w:val="005F12E9"/>
    <w:rsid w:val="005F1A1D"/>
    <w:rsid w:val="005F1A59"/>
    <w:rsid w:val="005F3020"/>
    <w:rsid w:val="005F32B4"/>
    <w:rsid w:val="005F385E"/>
    <w:rsid w:val="005F3C6C"/>
    <w:rsid w:val="005F40B6"/>
    <w:rsid w:val="005F5359"/>
    <w:rsid w:val="005F6197"/>
    <w:rsid w:val="005F6419"/>
    <w:rsid w:val="005F6430"/>
    <w:rsid w:val="005F744F"/>
    <w:rsid w:val="005F7879"/>
    <w:rsid w:val="00600806"/>
    <w:rsid w:val="0060093F"/>
    <w:rsid w:val="00601B8A"/>
    <w:rsid w:val="00603237"/>
    <w:rsid w:val="006038B3"/>
    <w:rsid w:val="006045C1"/>
    <w:rsid w:val="00605D34"/>
    <w:rsid w:val="00606D8F"/>
    <w:rsid w:val="00612ED8"/>
    <w:rsid w:val="00613510"/>
    <w:rsid w:val="00613951"/>
    <w:rsid w:val="00614437"/>
    <w:rsid w:val="006154B3"/>
    <w:rsid w:val="006159BC"/>
    <w:rsid w:val="006159DB"/>
    <w:rsid w:val="00615D65"/>
    <w:rsid w:val="00616C09"/>
    <w:rsid w:val="00617400"/>
    <w:rsid w:val="006178DF"/>
    <w:rsid w:val="00617A6D"/>
    <w:rsid w:val="00620ECE"/>
    <w:rsid w:val="0062479E"/>
    <w:rsid w:val="0062575D"/>
    <w:rsid w:val="00625E3F"/>
    <w:rsid w:val="006262D6"/>
    <w:rsid w:val="00626F47"/>
    <w:rsid w:val="00627689"/>
    <w:rsid w:val="00630918"/>
    <w:rsid w:val="006309F9"/>
    <w:rsid w:val="00631092"/>
    <w:rsid w:val="00632B18"/>
    <w:rsid w:val="00632F24"/>
    <w:rsid w:val="0063506F"/>
    <w:rsid w:val="006372D0"/>
    <w:rsid w:val="006409D9"/>
    <w:rsid w:val="006413BA"/>
    <w:rsid w:val="00641698"/>
    <w:rsid w:val="00641ABE"/>
    <w:rsid w:val="00641FDF"/>
    <w:rsid w:val="00642165"/>
    <w:rsid w:val="0064248C"/>
    <w:rsid w:val="006426A5"/>
    <w:rsid w:val="006437F4"/>
    <w:rsid w:val="00643F8F"/>
    <w:rsid w:val="00644CAE"/>
    <w:rsid w:val="00646454"/>
    <w:rsid w:val="006509D4"/>
    <w:rsid w:val="0065141C"/>
    <w:rsid w:val="00653634"/>
    <w:rsid w:val="0065377A"/>
    <w:rsid w:val="00655733"/>
    <w:rsid w:val="00656E02"/>
    <w:rsid w:val="0066030A"/>
    <w:rsid w:val="006607CB"/>
    <w:rsid w:val="00660802"/>
    <w:rsid w:val="00660F6C"/>
    <w:rsid w:val="0066161E"/>
    <w:rsid w:val="00663321"/>
    <w:rsid w:val="0066408B"/>
    <w:rsid w:val="00664950"/>
    <w:rsid w:val="00665A39"/>
    <w:rsid w:val="00666AE4"/>
    <w:rsid w:val="00666E6C"/>
    <w:rsid w:val="00667046"/>
    <w:rsid w:val="006708A6"/>
    <w:rsid w:val="006718C0"/>
    <w:rsid w:val="00674856"/>
    <w:rsid w:val="00676286"/>
    <w:rsid w:val="006765BF"/>
    <w:rsid w:val="00676890"/>
    <w:rsid w:val="0068005D"/>
    <w:rsid w:val="006801CD"/>
    <w:rsid w:val="00680263"/>
    <w:rsid w:val="00681363"/>
    <w:rsid w:val="00682339"/>
    <w:rsid w:val="00683220"/>
    <w:rsid w:val="00684099"/>
    <w:rsid w:val="006844DF"/>
    <w:rsid w:val="00684FB7"/>
    <w:rsid w:val="006851EC"/>
    <w:rsid w:val="006860C9"/>
    <w:rsid w:val="0068684D"/>
    <w:rsid w:val="00686DF9"/>
    <w:rsid w:val="00686F9A"/>
    <w:rsid w:val="00687C4D"/>
    <w:rsid w:val="00687E8B"/>
    <w:rsid w:val="00687FA0"/>
    <w:rsid w:val="00690CB6"/>
    <w:rsid w:val="00691827"/>
    <w:rsid w:val="006918D1"/>
    <w:rsid w:val="00692D3F"/>
    <w:rsid w:val="006934EF"/>
    <w:rsid w:val="00694BD8"/>
    <w:rsid w:val="006956F8"/>
    <w:rsid w:val="00695B7C"/>
    <w:rsid w:val="006A1738"/>
    <w:rsid w:val="006A39EE"/>
    <w:rsid w:val="006A3ED9"/>
    <w:rsid w:val="006A5C66"/>
    <w:rsid w:val="006A6355"/>
    <w:rsid w:val="006A648B"/>
    <w:rsid w:val="006A7D6D"/>
    <w:rsid w:val="006B345F"/>
    <w:rsid w:val="006B34E0"/>
    <w:rsid w:val="006B3607"/>
    <w:rsid w:val="006B390B"/>
    <w:rsid w:val="006B3DE7"/>
    <w:rsid w:val="006B41BE"/>
    <w:rsid w:val="006B46E4"/>
    <w:rsid w:val="006B486E"/>
    <w:rsid w:val="006B492A"/>
    <w:rsid w:val="006B6AAA"/>
    <w:rsid w:val="006B7010"/>
    <w:rsid w:val="006B74AB"/>
    <w:rsid w:val="006B77C3"/>
    <w:rsid w:val="006B7D25"/>
    <w:rsid w:val="006B7F07"/>
    <w:rsid w:val="006C143B"/>
    <w:rsid w:val="006C17B6"/>
    <w:rsid w:val="006C1FBC"/>
    <w:rsid w:val="006C3230"/>
    <w:rsid w:val="006C4007"/>
    <w:rsid w:val="006C4B2E"/>
    <w:rsid w:val="006C6366"/>
    <w:rsid w:val="006C6551"/>
    <w:rsid w:val="006C7E2B"/>
    <w:rsid w:val="006D1397"/>
    <w:rsid w:val="006D34E1"/>
    <w:rsid w:val="006D482B"/>
    <w:rsid w:val="006D5CF0"/>
    <w:rsid w:val="006E0742"/>
    <w:rsid w:val="006E0D67"/>
    <w:rsid w:val="006E0D9C"/>
    <w:rsid w:val="006E12CC"/>
    <w:rsid w:val="006E1AD5"/>
    <w:rsid w:val="006E253D"/>
    <w:rsid w:val="006E4293"/>
    <w:rsid w:val="006E4847"/>
    <w:rsid w:val="006E51E7"/>
    <w:rsid w:val="006E5985"/>
    <w:rsid w:val="006F04ED"/>
    <w:rsid w:val="006F114C"/>
    <w:rsid w:val="006F2B72"/>
    <w:rsid w:val="006F4CD2"/>
    <w:rsid w:val="006F5EFB"/>
    <w:rsid w:val="006F7AF6"/>
    <w:rsid w:val="007001C2"/>
    <w:rsid w:val="00700236"/>
    <w:rsid w:val="00700539"/>
    <w:rsid w:val="00701001"/>
    <w:rsid w:val="00701C2D"/>
    <w:rsid w:val="007027E3"/>
    <w:rsid w:val="00702B27"/>
    <w:rsid w:val="00702F29"/>
    <w:rsid w:val="007051AC"/>
    <w:rsid w:val="0070627D"/>
    <w:rsid w:val="007115C2"/>
    <w:rsid w:val="00712142"/>
    <w:rsid w:val="007145FF"/>
    <w:rsid w:val="007177FB"/>
    <w:rsid w:val="0071795D"/>
    <w:rsid w:val="00720EB0"/>
    <w:rsid w:val="007213A7"/>
    <w:rsid w:val="00723712"/>
    <w:rsid w:val="007263B4"/>
    <w:rsid w:val="00726BC2"/>
    <w:rsid w:val="00727B64"/>
    <w:rsid w:val="00727C85"/>
    <w:rsid w:val="00727E53"/>
    <w:rsid w:val="00731AAA"/>
    <w:rsid w:val="00737719"/>
    <w:rsid w:val="00737A1F"/>
    <w:rsid w:val="00740B10"/>
    <w:rsid w:val="00741BD6"/>
    <w:rsid w:val="00742060"/>
    <w:rsid w:val="00742D37"/>
    <w:rsid w:val="00744CB3"/>
    <w:rsid w:val="00744E52"/>
    <w:rsid w:val="0074509B"/>
    <w:rsid w:val="007450D0"/>
    <w:rsid w:val="00745494"/>
    <w:rsid w:val="007466C7"/>
    <w:rsid w:val="00751515"/>
    <w:rsid w:val="00754E6A"/>
    <w:rsid w:val="00754F01"/>
    <w:rsid w:val="00757606"/>
    <w:rsid w:val="007655A6"/>
    <w:rsid w:val="007672CF"/>
    <w:rsid w:val="007673A6"/>
    <w:rsid w:val="007701DE"/>
    <w:rsid w:val="007705B3"/>
    <w:rsid w:val="0077089A"/>
    <w:rsid w:val="0077232E"/>
    <w:rsid w:val="00772586"/>
    <w:rsid w:val="0077309E"/>
    <w:rsid w:val="00773409"/>
    <w:rsid w:val="00773995"/>
    <w:rsid w:val="00773D5B"/>
    <w:rsid w:val="00774118"/>
    <w:rsid w:val="00774981"/>
    <w:rsid w:val="00775812"/>
    <w:rsid w:val="00775FA7"/>
    <w:rsid w:val="00775FCA"/>
    <w:rsid w:val="00777009"/>
    <w:rsid w:val="007813AA"/>
    <w:rsid w:val="007839E4"/>
    <w:rsid w:val="00784F9B"/>
    <w:rsid w:val="00785232"/>
    <w:rsid w:val="00785EF0"/>
    <w:rsid w:val="00786342"/>
    <w:rsid w:val="0078675A"/>
    <w:rsid w:val="007920DC"/>
    <w:rsid w:val="00792B06"/>
    <w:rsid w:val="007936C8"/>
    <w:rsid w:val="00793CB0"/>
    <w:rsid w:val="007940FE"/>
    <w:rsid w:val="00795408"/>
    <w:rsid w:val="0079664B"/>
    <w:rsid w:val="00796828"/>
    <w:rsid w:val="007969BE"/>
    <w:rsid w:val="007971F6"/>
    <w:rsid w:val="007976B2"/>
    <w:rsid w:val="007A00A3"/>
    <w:rsid w:val="007A3F78"/>
    <w:rsid w:val="007A5353"/>
    <w:rsid w:val="007A59AD"/>
    <w:rsid w:val="007A6553"/>
    <w:rsid w:val="007A7CFF"/>
    <w:rsid w:val="007B0A6B"/>
    <w:rsid w:val="007B1A5A"/>
    <w:rsid w:val="007B1B0E"/>
    <w:rsid w:val="007B68CC"/>
    <w:rsid w:val="007C0890"/>
    <w:rsid w:val="007C100A"/>
    <w:rsid w:val="007C1082"/>
    <w:rsid w:val="007C21C8"/>
    <w:rsid w:val="007C21E1"/>
    <w:rsid w:val="007C39E4"/>
    <w:rsid w:val="007C3D2D"/>
    <w:rsid w:val="007C3EA6"/>
    <w:rsid w:val="007C3ED0"/>
    <w:rsid w:val="007C47FD"/>
    <w:rsid w:val="007C51A5"/>
    <w:rsid w:val="007C6490"/>
    <w:rsid w:val="007C6FF1"/>
    <w:rsid w:val="007C7BE6"/>
    <w:rsid w:val="007D06D0"/>
    <w:rsid w:val="007D083F"/>
    <w:rsid w:val="007D16A1"/>
    <w:rsid w:val="007D17AE"/>
    <w:rsid w:val="007D275F"/>
    <w:rsid w:val="007D5745"/>
    <w:rsid w:val="007D57D8"/>
    <w:rsid w:val="007D6C88"/>
    <w:rsid w:val="007D7643"/>
    <w:rsid w:val="007E062F"/>
    <w:rsid w:val="007E0DF6"/>
    <w:rsid w:val="007E129D"/>
    <w:rsid w:val="007E16B0"/>
    <w:rsid w:val="007E2C85"/>
    <w:rsid w:val="007E5BD7"/>
    <w:rsid w:val="007E5F07"/>
    <w:rsid w:val="007E6207"/>
    <w:rsid w:val="007E77F9"/>
    <w:rsid w:val="007F0087"/>
    <w:rsid w:val="007F140C"/>
    <w:rsid w:val="007F17F2"/>
    <w:rsid w:val="007F20AD"/>
    <w:rsid w:val="007F28D3"/>
    <w:rsid w:val="007F3F27"/>
    <w:rsid w:val="007F4581"/>
    <w:rsid w:val="007F506F"/>
    <w:rsid w:val="007F5DA1"/>
    <w:rsid w:val="007F686A"/>
    <w:rsid w:val="007F70FB"/>
    <w:rsid w:val="007F7AE4"/>
    <w:rsid w:val="007F7FE3"/>
    <w:rsid w:val="008000C1"/>
    <w:rsid w:val="00800645"/>
    <w:rsid w:val="008038A8"/>
    <w:rsid w:val="00804ADA"/>
    <w:rsid w:val="00805EA8"/>
    <w:rsid w:val="00806A76"/>
    <w:rsid w:val="00807CBD"/>
    <w:rsid w:val="00810507"/>
    <w:rsid w:val="008107D1"/>
    <w:rsid w:val="00811060"/>
    <w:rsid w:val="00811AFE"/>
    <w:rsid w:val="00811C9D"/>
    <w:rsid w:val="0081387D"/>
    <w:rsid w:val="00815076"/>
    <w:rsid w:val="00815166"/>
    <w:rsid w:val="00815E58"/>
    <w:rsid w:val="00816C80"/>
    <w:rsid w:val="0082012C"/>
    <w:rsid w:val="00820FC6"/>
    <w:rsid w:val="008223CC"/>
    <w:rsid w:val="00822545"/>
    <w:rsid w:val="0082332B"/>
    <w:rsid w:val="0082381A"/>
    <w:rsid w:val="00825388"/>
    <w:rsid w:val="0082563C"/>
    <w:rsid w:val="008264D6"/>
    <w:rsid w:val="00826E79"/>
    <w:rsid w:val="0082794F"/>
    <w:rsid w:val="00831036"/>
    <w:rsid w:val="00831FC4"/>
    <w:rsid w:val="00833C4E"/>
    <w:rsid w:val="0083447A"/>
    <w:rsid w:val="008346E1"/>
    <w:rsid w:val="008357FD"/>
    <w:rsid w:val="00836CB5"/>
    <w:rsid w:val="00836E5C"/>
    <w:rsid w:val="00837892"/>
    <w:rsid w:val="00840AA9"/>
    <w:rsid w:val="00841BCD"/>
    <w:rsid w:val="00841E91"/>
    <w:rsid w:val="00842F33"/>
    <w:rsid w:val="00843388"/>
    <w:rsid w:val="008444AB"/>
    <w:rsid w:val="008450E8"/>
    <w:rsid w:val="008520AD"/>
    <w:rsid w:val="008525CF"/>
    <w:rsid w:val="00853506"/>
    <w:rsid w:val="008539A1"/>
    <w:rsid w:val="00854000"/>
    <w:rsid w:val="008556DA"/>
    <w:rsid w:val="00855788"/>
    <w:rsid w:val="00856C41"/>
    <w:rsid w:val="00857DAD"/>
    <w:rsid w:val="00857DEF"/>
    <w:rsid w:val="00857F64"/>
    <w:rsid w:val="00857F6A"/>
    <w:rsid w:val="0086107A"/>
    <w:rsid w:val="00863D00"/>
    <w:rsid w:val="008645DE"/>
    <w:rsid w:val="00865DF0"/>
    <w:rsid w:val="0086645A"/>
    <w:rsid w:val="00873CC2"/>
    <w:rsid w:val="0087483C"/>
    <w:rsid w:val="00874E4A"/>
    <w:rsid w:val="008762E7"/>
    <w:rsid w:val="0088024A"/>
    <w:rsid w:val="00881BA5"/>
    <w:rsid w:val="008826C1"/>
    <w:rsid w:val="0088382E"/>
    <w:rsid w:val="00890211"/>
    <w:rsid w:val="008903A9"/>
    <w:rsid w:val="00890408"/>
    <w:rsid w:val="00891875"/>
    <w:rsid w:val="00893435"/>
    <w:rsid w:val="00895B3B"/>
    <w:rsid w:val="008968AF"/>
    <w:rsid w:val="00897167"/>
    <w:rsid w:val="008973A1"/>
    <w:rsid w:val="008A0446"/>
    <w:rsid w:val="008A0833"/>
    <w:rsid w:val="008A084C"/>
    <w:rsid w:val="008A0FCF"/>
    <w:rsid w:val="008A11AE"/>
    <w:rsid w:val="008A1257"/>
    <w:rsid w:val="008A130A"/>
    <w:rsid w:val="008A2912"/>
    <w:rsid w:val="008A2F7A"/>
    <w:rsid w:val="008A3BAE"/>
    <w:rsid w:val="008A3C8C"/>
    <w:rsid w:val="008A4644"/>
    <w:rsid w:val="008A4E12"/>
    <w:rsid w:val="008A5049"/>
    <w:rsid w:val="008A5E03"/>
    <w:rsid w:val="008A5ED1"/>
    <w:rsid w:val="008B0036"/>
    <w:rsid w:val="008B0EE5"/>
    <w:rsid w:val="008B4AF2"/>
    <w:rsid w:val="008B52F7"/>
    <w:rsid w:val="008B6346"/>
    <w:rsid w:val="008B6527"/>
    <w:rsid w:val="008B6C1D"/>
    <w:rsid w:val="008B717B"/>
    <w:rsid w:val="008B725F"/>
    <w:rsid w:val="008C00F2"/>
    <w:rsid w:val="008C0EA9"/>
    <w:rsid w:val="008C2B4C"/>
    <w:rsid w:val="008C470E"/>
    <w:rsid w:val="008C4B57"/>
    <w:rsid w:val="008C64BF"/>
    <w:rsid w:val="008D1AB2"/>
    <w:rsid w:val="008D1C1F"/>
    <w:rsid w:val="008D20B7"/>
    <w:rsid w:val="008D28CE"/>
    <w:rsid w:val="008D2C75"/>
    <w:rsid w:val="008D2F85"/>
    <w:rsid w:val="008D3138"/>
    <w:rsid w:val="008D3480"/>
    <w:rsid w:val="008D3720"/>
    <w:rsid w:val="008D413C"/>
    <w:rsid w:val="008D471A"/>
    <w:rsid w:val="008D4DD3"/>
    <w:rsid w:val="008D50B7"/>
    <w:rsid w:val="008D5CE2"/>
    <w:rsid w:val="008D6C31"/>
    <w:rsid w:val="008D7BA8"/>
    <w:rsid w:val="008E123A"/>
    <w:rsid w:val="008E2206"/>
    <w:rsid w:val="008E2740"/>
    <w:rsid w:val="008E3214"/>
    <w:rsid w:val="008E4942"/>
    <w:rsid w:val="008E6474"/>
    <w:rsid w:val="008E67E4"/>
    <w:rsid w:val="008E7B72"/>
    <w:rsid w:val="008F1092"/>
    <w:rsid w:val="008F1542"/>
    <w:rsid w:val="008F19BC"/>
    <w:rsid w:val="008F395B"/>
    <w:rsid w:val="008F3A22"/>
    <w:rsid w:val="008F528F"/>
    <w:rsid w:val="008F54BA"/>
    <w:rsid w:val="008F5DE5"/>
    <w:rsid w:val="008F6B75"/>
    <w:rsid w:val="00900597"/>
    <w:rsid w:val="00900C6A"/>
    <w:rsid w:val="00900F45"/>
    <w:rsid w:val="00901539"/>
    <w:rsid w:val="009041FA"/>
    <w:rsid w:val="009042BD"/>
    <w:rsid w:val="0090529C"/>
    <w:rsid w:val="00906359"/>
    <w:rsid w:val="009063A7"/>
    <w:rsid w:val="0090751F"/>
    <w:rsid w:val="00910C44"/>
    <w:rsid w:val="009131F3"/>
    <w:rsid w:val="00913402"/>
    <w:rsid w:val="00913463"/>
    <w:rsid w:val="00913709"/>
    <w:rsid w:val="00914437"/>
    <w:rsid w:val="00914E52"/>
    <w:rsid w:val="009157C0"/>
    <w:rsid w:val="00915F19"/>
    <w:rsid w:val="009176A3"/>
    <w:rsid w:val="0092065F"/>
    <w:rsid w:val="00920900"/>
    <w:rsid w:val="00920D57"/>
    <w:rsid w:val="0092110B"/>
    <w:rsid w:val="0092178C"/>
    <w:rsid w:val="00921ADB"/>
    <w:rsid w:val="00922A7A"/>
    <w:rsid w:val="00922CCE"/>
    <w:rsid w:val="0092377C"/>
    <w:rsid w:val="00923F40"/>
    <w:rsid w:val="0092448F"/>
    <w:rsid w:val="009257E4"/>
    <w:rsid w:val="0092644A"/>
    <w:rsid w:val="009276CC"/>
    <w:rsid w:val="00927E1D"/>
    <w:rsid w:val="0093020F"/>
    <w:rsid w:val="00930702"/>
    <w:rsid w:val="00932591"/>
    <w:rsid w:val="009329CC"/>
    <w:rsid w:val="00932F4D"/>
    <w:rsid w:val="009331D4"/>
    <w:rsid w:val="00933A90"/>
    <w:rsid w:val="00933CFD"/>
    <w:rsid w:val="00934720"/>
    <w:rsid w:val="00934BA6"/>
    <w:rsid w:val="00934D67"/>
    <w:rsid w:val="00934F23"/>
    <w:rsid w:val="00935A8D"/>
    <w:rsid w:val="00935EDA"/>
    <w:rsid w:val="00935FCC"/>
    <w:rsid w:val="00936E8B"/>
    <w:rsid w:val="0093760B"/>
    <w:rsid w:val="0094042E"/>
    <w:rsid w:val="00940FFF"/>
    <w:rsid w:val="009425D0"/>
    <w:rsid w:val="009433A2"/>
    <w:rsid w:val="00943630"/>
    <w:rsid w:val="00943E94"/>
    <w:rsid w:val="00943EA6"/>
    <w:rsid w:val="009461B1"/>
    <w:rsid w:val="00946B4E"/>
    <w:rsid w:val="00946B83"/>
    <w:rsid w:val="00947527"/>
    <w:rsid w:val="0094754A"/>
    <w:rsid w:val="00947E4E"/>
    <w:rsid w:val="009502C9"/>
    <w:rsid w:val="009511B9"/>
    <w:rsid w:val="009518A7"/>
    <w:rsid w:val="00952359"/>
    <w:rsid w:val="00952760"/>
    <w:rsid w:val="00952FD4"/>
    <w:rsid w:val="00953335"/>
    <w:rsid w:val="009533DD"/>
    <w:rsid w:val="00953783"/>
    <w:rsid w:val="009541B5"/>
    <w:rsid w:val="00954E52"/>
    <w:rsid w:val="0095559D"/>
    <w:rsid w:val="0095661C"/>
    <w:rsid w:val="00956664"/>
    <w:rsid w:val="009570FE"/>
    <w:rsid w:val="0095749A"/>
    <w:rsid w:val="00957D6C"/>
    <w:rsid w:val="0096301E"/>
    <w:rsid w:val="00965D33"/>
    <w:rsid w:val="00965D91"/>
    <w:rsid w:val="0096614E"/>
    <w:rsid w:val="009670C0"/>
    <w:rsid w:val="009671FE"/>
    <w:rsid w:val="009700E9"/>
    <w:rsid w:val="00972D93"/>
    <w:rsid w:val="00973F54"/>
    <w:rsid w:val="0097573D"/>
    <w:rsid w:val="0097593C"/>
    <w:rsid w:val="00975A29"/>
    <w:rsid w:val="00977297"/>
    <w:rsid w:val="009774DE"/>
    <w:rsid w:val="00977A8C"/>
    <w:rsid w:val="00977C1A"/>
    <w:rsid w:val="00977E1D"/>
    <w:rsid w:val="00981236"/>
    <w:rsid w:val="00982271"/>
    <w:rsid w:val="00982CAC"/>
    <w:rsid w:val="00982F05"/>
    <w:rsid w:val="0098305C"/>
    <w:rsid w:val="00983580"/>
    <w:rsid w:val="00985EE1"/>
    <w:rsid w:val="00986070"/>
    <w:rsid w:val="0098622D"/>
    <w:rsid w:val="00986582"/>
    <w:rsid w:val="009914B5"/>
    <w:rsid w:val="00991FCF"/>
    <w:rsid w:val="00992B71"/>
    <w:rsid w:val="00993929"/>
    <w:rsid w:val="00993C1F"/>
    <w:rsid w:val="00997729"/>
    <w:rsid w:val="009A0AEA"/>
    <w:rsid w:val="009A1C0B"/>
    <w:rsid w:val="009A1CAF"/>
    <w:rsid w:val="009A1EA1"/>
    <w:rsid w:val="009A2231"/>
    <w:rsid w:val="009A3ECB"/>
    <w:rsid w:val="009A4156"/>
    <w:rsid w:val="009A5002"/>
    <w:rsid w:val="009B0970"/>
    <w:rsid w:val="009B1A2C"/>
    <w:rsid w:val="009B1AF7"/>
    <w:rsid w:val="009B29F7"/>
    <w:rsid w:val="009B42BF"/>
    <w:rsid w:val="009B594B"/>
    <w:rsid w:val="009B6C20"/>
    <w:rsid w:val="009B795D"/>
    <w:rsid w:val="009C02B6"/>
    <w:rsid w:val="009C0983"/>
    <w:rsid w:val="009C0D23"/>
    <w:rsid w:val="009C0D84"/>
    <w:rsid w:val="009C1866"/>
    <w:rsid w:val="009C3696"/>
    <w:rsid w:val="009C3D3E"/>
    <w:rsid w:val="009C67D3"/>
    <w:rsid w:val="009C69FC"/>
    <w:rsid w:val="009C6FAD"/>
    <w:rsid w:val="009C7C55"/>
    <w:rsid w:val="009D05C9"/>
    <w:rsid w:val="009D0C46"/>
    <w:rsid w:val="009D0D00"/>
    <w:rsid w:val="009D0F08"/>
    <w:rsid w:val="009D127A"/>
    <w:rsid w:val="009D32B7"/>
    <w:rsid w:val="009D340D"/>
    <w:rsid w:val="009D482A"/>
    <w:rsid w:val="009D4E99"/>
    <w:rsid w:val="009D594F"/>
    <w:rsid w:val="009D5BB1"/>
    <w:rsid w:val="009D6919"/>
    <w:rsid w:val="009D6944"/>
    <w:rsid w:val="009D71E9"/>
    <w:rsid w:val="009E0995"/>
    <w:rsid w:val="009E225A"/>
    <w:rsid w:val="009E3CBC"/>
    <w:rsid w:val="009E4D7C"/>
    <w:rsid w:val="009E4E16"/>
    <w:rsid w:val="009E5A4A"/>
    <w:rsid w:val="009E6C66"/>
    <w:rsid w:val="009E6D51"/>
    <w:rsid w:val="009E75E6"/>
    <w:rsid w:val="009F26CB"/>
    <w:rsid w:val="009F381B"/>
    <w:rsid w:val="009F40EB"/>
    <w:rsid w:val="009F4138"/>
    <w:rsid w:val="009F440E"/>
    <w:rsid w:val="009F6445"/>
    <w:rsid w:val="009F64C6"/>
    <w:rsid w:val="009F6A83"/>
    <w:rsid w:val="009F7EC5"/>
    <w:rsid w:val="00A023F5"/>
    <w:rsid w:val="00A02980"/>
    <w:rsid w:val="00A03CE1"/>
    <w:rsid w:val="00A072CF"/>
    <w:rsid w:val="00A1028A"/>
    <w:rsid w:val="00A11290"/>
    <w:rsid w:val="00A1278F"/>
    <w:rsid w:val="00A214BF"/>
    <w:rsid w:val="00A21E7E"/>
    <w:rsid w:val="00A21FEC"/>
    <w:rsid w:val="00A22406"/>
    <w:rsid w:val="00A22B78"/>
    <w:rsid w:val="00A22F3A"/>
    <w:rsid w:val="00A2312E"/>
    <w:rsid w:val="00A23486"/>
    <w:rsid w:val="00A23E8F"/>
    <w:rsid w:val="00A24319"/>
    <w:rsid w:val="00A24E22"/>
    <w:rsid w:val="00A25759"/>
    <w:rsid w:val="00A25AE5"/>
    <w:rsid w:val="00A25C80"/>
    <w:rsid w:val="00A26E3A"/>
    <w:rsid w:val="00A30006"/>
    <w:rsid w:val="00A310BF"/>
    <w:rsid w:val="00A3172B"/>
    <w:rsid w:val="00A317EF"/>
    <w:rsid w:val="00A322E2"/>
    <w:rsid w:val="00A32BA4"/>
    <w:rsid w:val="00A3301C"/>
    <w:rsid w:val="00A33A78"/>
    <w:rsid w:val="00A33E52"/>
    <w:rsid w:val="00A34372"/>
    <w:rsid w:val="00A37002"/>
    <w:rsid w:val="00A378F2"/>
    <w:rsid w:val="00A40566"/>
    <w:rsid w:val="00A4097A"/>
    <w:rsid w:val="00A411D6"/>
    <w:rsid w:val="00A442DA"/>
    <w:rsid w:val="00A44388"/>
    <w:rsid w:val="00A45375"/>
    <w:rsid w:val="00A45F2F"/>
    <w:rsid w:val="00A46277"/>
    <w:rsid w:val="00A51238"/>
    <w:rsid w:val="00A52272"/>
    <w:rsid w:val="00A5437C"/>
    <w:rsid w:val="00A54D08"/>
    <w:rsid w:val="00A551EE"/>
    <w:rsid w:val="00A55AA2"/>
    <w:rsid w:val="00A60680"/>
    <w:rsid w:val="00A65CC1"/>
    <w:rsid w:val="00A66DC1"/>
    <w:rsid w:val="00A67A5F"/>
    <w:rsid w:val="00A7072C"/>
    <w:rsid w:val="00A73AFE"/>
    <w:rsid w:val="00A73CD0"/>
    <w:rsid w:val="00A742B4"/>
    <w:rsid w:val="00A74483"/>
    <w:rsid w:val="00A7449A"/>
    <w:rsid w:val="00A7474C"/>
    <w:rsid w:val="00A74887"/>
    <w:rsid w:val="00A75EB6"/>
    <w:rsid w:val="00A76515"/>
    <w:rsid w:val="00A8026C"/>
    <w:rsid w:val="00A8174C"/>
    <w:rsid w:val="00A82A1B"/>
    <w:rsid w:val="00A82E3D"/>
    <w:rsid w:val="00A83C49"/>
    <w:rsid w:val="00A83D5C"/>
    <w:rsid w:val="00A840D2"/>
    <w:rsid w:val="00A84102"/>
    <w:rsid w:val="00A84B3E"/>
    <w:rsid w:val="00A85316"/>
    <w:rsid w:val="00A867C6"/>
    <w:rsid w:val="00A86D14"/>
    <w:rsid w:val="00A87CEC"/>
    <w:rsid w:val="00A87D15"/>
    <w:rsid w:val="00A900BD"/>
    <w:rsid w:val="00A90D7F"/>
    <w:rsid w:val="00A921BC"/>
    <w:rsid w:val="00A92FB9"/>
    <w:rsid w:val="00A958DE"/>
    <w:rsid w:val="00A95C90"/>
    <w:rsid w:val="00A95F04"/>
    <w:rsid w:val="00A9610F"/>
    <w:rsid w:val="00A96513"/>
    <w:rsid w:val="00A9688D"/>
    <w:rsid w:val="00A970CB"/>
    <w:rsid w:val="00A974CF"/>
    <w:rsid w:val="00A9790E"/>
    <w:rsid w:val="00AA0666"/>
    <w:rsid w:val="00AA1B0E"/>
    <w:rsid w:val="00AA34CD"/>
    <w:rsid w:val="00AA3C63"/>
    <w:rsid w:val="00AA3F62"/>
    <w:rsid w:val="00AA5735"/>
    <w:rsid w:val="00AA5758"/>
    <w:rsid w:val="00AA6293"/>
    <w:rsid w:val="00AB0D83"/>
    <w:rsid w:val="00AB284E"/>
    <w:rsid w:val="00AB4064"/>
    <w:rsid w:val="00AB4344"/>
    <w:rsid w:val="00AB7C23"/>
    <w:rsid w:val="00AB7E14"/>
    <w:rsid w:val="00AB7EAF"/>
    <w:rsid w:val="00AB7FC5"/>
    <w:rsid w:val="00AC0CF5"/>
    <w:rsid w:val="00AC1EA9"/>
    <w:rsid w:val="00AC3408"/>
    <w:rsid w:val="00AC476A"/>
    <w:rsid w:val="00AC5CA7"/>
    <w:rsid w:val="00AD053C"/>
    <w:rsid w:val="00AD064F"/>
    <w:rsid w:val="00AD0B30"/>
    <w:rsid w:val="00AD1B02"/>
    <w:rsid w:val="00AD231B"/>
    <w:rsid w:val="00AD2AC1"/>
    <w:rsid w:val="00AD4269"/>
    <w:rsid w:val="00AD46A1"/>
    <w:rsid w:val="00AD66DF"/>
    <w:rsid w:val="00AD7AFD"/>
    <w:rsid w:val="00AE2004"/>
    <w:rsid w:val="00AE2050"/>
    <w:rsid w:val="00AE227F"/>
    <w:rsid w:val="00AE2404"/>
    <w:rsid w:val="00AE28B5"/>
    <w:rsid w:val="00AE40CC"/>
    <w:rsid w:val="00AE56B1"/>
    <w:rsid w:val="00AE652C"/>
    <w:rsid w:val="00AE6825"/>
    <w:rsid w:val="00AE6D78"/>
    <w:rsid w:val="00AE6E84"/>
    <w:rsid w:val="00AE7348"/>
    <w:rsid w:val="00AF004A"/>
    <w:rsid w:val="00AF07D8"/>
    <w:rsid w:val="00AF0AED"/>
    <w:rsid w:val="00AF1A35"/>
    <w:rsid w:val="00AF1D7A"/>
    <w:rsid w:val="00AF20F8"/>
    <w:rsid w:val="00AF4ACE"/>
    <w:rsid w:val="00AF5E4C"/>
    <w:rsid w:val="00B01781"/>
    <w:rsid w:val="00B02303"/>
    <w:rsid w:val="00B02D5C"/>
    <w:rsid w:val="00B033EE"/>
    <w:rsid w:val="00B049C3"/>
    <w:rsid w:val="00B04DAD"/>
    <w:rsid w:val="00B05554"/>
    <w:rsid w:val="00B059DE"/>
    <w:rsid w:val="00B05C60"/>
    <w:rsid w:val="00B07139"/>
    <w:rsid w:val="00B07822"/>
    <w:rsid w:val="00B12FF9"/>
    <w:rsid w:val="00B14724"/>
    <w:rsid w:val="00B15983"/>
    <w:rsid w:val="00B169DF"/>
    <w:rsid w:val="00B174BA"/>
    <w:rsid w:val="00B17808"/>
    <w:rsid w:val="00B21A17"/>
    <w:rsid w:val="00B21AFC"/>
    <w:rsid w:val="00B21CD4"/>
    <w:rsid w:val="00B21FB9"/>
    <w:rsid w:val="00B24835"/>
    <w:rsid w:val="00B24FA6"/>
    <w:rsid w:val="00B269FA"/>
    <w:rsid w:val="00B26AA5"/>
    <w:rsid w:val="00B270FC"/>
    <w:rsid w:val="00B3108D"/>
    <w:rsid w:val="00B32AF2"/>
    <w:rsid w:val="00B3302F"/>
    <w:rsid w:val="00B335FF"/>
    <w:rsid w:val="00B354C7"/>
    <w:rsid w:val="00B357EE"/>
    <w:rsid w:val="00B3586A"/>
    <w:rsid w:val="00B3660B"/>
    <w:rsid w:val="00B36B2F"/>
    <w:rsid w:val="00B37572"/>
    <w:rsid w:val="00B410A5"/>
    <w:rsid w:val="00B42223"/>
    <w:rsid w:val="00B42A2C"/>
    <w:rsid w:val="00B42BB1"/>
    <w:rsid w:val="00B4317C"/>
    <w:rsid w:val="00B44D84"/>
    <w:rsid w:val="00B451F0"/>
    <w:rsid w:val="00B45939"/>
    <w:rsid w:val="00B465A7"/>
    <w:rsid w:val="00B46F7E"/>
    <w:rsid w:val="00B473F3"/>
    <w:rsid w:val="00B4755E"/>
    <w:rsid w:val="00B502D8"/>
    <w:rsid w:val="00B50971"/>
    <w:rsid w:val="00B50CCD"/>
    <w:rsid w:val="00B50D4B"/>
    <w:rsid w:val="00B519D2"/>
    <w:rsid w:val="00B57BC9"/>
    <w:rsid w:val="00B602EE"/>
    <w:rsid w:val="00B62930"/>
    <w:rsid w:val="00B63000"/>
    <w:rsid w:val="00B63D1A"/>
    <w:rsid w:val="00B64314"/>
    <w:rsid w:val="00B65200"/>
    <w:rsid w:val="00B65240"/>
    <w:rsid w:val="00B65720"/>
    <w:rsid w:val="00B66956"/>
    <w:rsid w:val="00B708C6"/>
    <w:rsid w:val="00B7147A"/>
    <w:rsid w:val="00B717FC"/>
    <w:rsid w:val="00B73862"/>
    <w:rsid w:val="00B73CCB"/>
    <w:rsid w:val="00B77ECE"/>
    <w:rsid w:val="00B80FD1"/>
    <w:rsid w:val="00B81FD1"/>
    <w:rsid w:val="00B83935"/>
    <w:rsid w:val="00B85EEB"/>
    <w:rsid w:val="00B868C9"/>
    <w:rsid w:val="00B876D2"/>
    <w:rsid w:val="00B87959"/>
    <w:rsid w:val="00B87BE5"/>
    <w:rsid w:val="00B87CA2"/>
    <w:rsid w:val="00B87E7C"/>
    <w:rsid w:val="00B906DD"/>
    <w:rsid w:val="00B90784"/>
    <w:rsid w:val="00B907A0"/>
    <w:rsid w:val="00B9652F"/>
    <w:rsid w:val="00B97A47"/>
    <w:rsid w:val="00BA0A81"/>
    <w:rsid w:val="00BA3347"/>
    <w:rsid w:val="00BA39F3"/>
    <w:rsid w:val="00BA4798"/>
    <w:rsid w:val="00BA514B"/>
    <w:rsid w:val="00BA5EE8"/>
    <w:rsid w:val="00BA6919"/>
    <w:rsid w:val="00BA6E48"/>
    <w:rsid w:val="00BA724E"/>
    <w:rsid w:val="00BA7946"/>
    <w:rsid w:val="00BB2728"/>
    <w:rsid w:val="00BB35C3"/>
    <w:rsid w:val="00BB3768"/>
    <w:rsid w:val="00BB527C"/>
    <w:rsid w:val="00BB52E5"/>
    <w:rsid w:val="00BB5636"/>
    <w:rsid w:val="00BB5AA7"/>
    <w:rsid w:val="00BB5DE5"/>
    <w:rsid w:val="00BB66E9"/>
    <w:rsid w:val="00BB6A82"/>
    <w:rsid w:val="00BB6F7C"/>
    <w:rsid w:val="00BC3E92"/>
    <w:rsid w:val="00BC485D"/>
    <w:rsid w:val="00BC5EC3"/>
    <w:rsid w:val="00BD07AB"/>
    <w:rsid w:val="00BD0860"/>
    <w:rsid w:val="00BD249C"/>
    <w:rsid w:val="00BD42E6"/>
    <w:rsid w:val="00BD4769"/>
    <w:rsid w:val="00BD53D2"/>
    <w:rsid w:val="00BD58B1"/>
    <w:rsid w:val="00BE0195"/>
    <w:rsid w:val="00BE0E0D"/>
    <w:rsid w:val="00BE22D9"/>
    <w:rsid w:val="00BE2A41"/>
    <w:rsid w:val="00BE44D7"/>
    <w:rsid w:val="00BE4783"/>
    <w:rsid w:val="00BE4C69"/>
    <w:rsid w:val="00BE5146"/>
    <w:rsid w:val="00BE6A17"/>
    <w:rsid w:val="00BF116E"/>
    <w:rsid w:val="00BF14F7"/>
    <w:rsid w:val="00BF2218"/>
    <w:rsid w:val="00BF29F9"/>
    <w:rsid w:val="00BF54CD"/>
    <w:rsid w:val="00BF5D6D"/>
    <w:rsid w:val="00BF5F5C"/>
    <w:rsid w:val="00BF5FA1"/>
    <w:rsid w:val="00BF6B18"/>
    <w:rsid w:val="00C00453"/>
    <w:rsid w:val="00C009AF"/>
    <w:rsid w:val="00C02193"/>
    <w:rsid w:val="00C02969"/>
    <w:rsid w:val="00C04263"/>
    <w:rsid w:val="00C04989"/>
    <w:rsid w:val="00C056B6"/>
    <w:rsid w:val="00C05789"/>
    <w:rsid w:val="00C05D7E"/>
    <w:rsid w:val="00C05E85"/>
    <w:rsid w:val="00C072D9"/>
    <w:rsid w:val="00C10D4F"/>
    <w:rsid w:val="00C10D8A"/>
    <w:rsid w:val="00C10F89"/>
    <w:rsid w:val="00C1121E"/>
    <w:rsid w:val="00C116EA"/>
    <w:rsid w:val="00C12C7F"/>
    <w:rsid w:val="00C13466"/>
    <w:rsid w:val="00C14B41"/>
    <w:rsid w:val="00C15FFF"/>
    <w:rsid w:val="00C17E02"/>
    <w:rsid w:val="00C2162A"/>
    <w:rsid w:val="00C22D6D"/>
    <w:rsid w:val="00C22D77"/>
    <w:rsid w:val="00C22FBF"/>
    <w:rsid w:val="00C237F9"/>
    <w:rsid w:val="00C24328"/>
    <w:rsid w:val="00C274DE"/>
    <w:rsid w:val="00C27589"/>
    <w:rsid w:val="00C27667"/>
    <w:rsid w:val="00C315DE"/>
    <w:rsid w:val="00C316E9"/>
    <w:rsid w:val="00C334CE"/>
    <w:rsid w:val="00C33DCB"/>
    <w:rsid w:val="00C34C45"/>
    <w:rsid w:val="00C3512D"/>
    <w:rsid w:val="00C35510"/>
    <w:rsid w:val="00C35F59"/>
    <w:rsid w:val="00C36641"/>
    <w:rsid w:val="00C37A5E"/>
    <w:rsid w:val="00C37FDD"/>
    <w:rsid w:val="00C405BD"/>
    <w:rsid w:val="00C4080C"/>
    <w:rsid w:val="00C41C6F"/>
    <w:rsid w:val="00C41CF0"/>
    <w:rsid w:val="00C42886"/>
    <w:rsid w:val="00C44824"/>
    <w:rsid w:val="00C46350"/>
    <w:rsid w:val="00C46819"/>
    <w:rsid w:val="00C47E3D"/>
    <w:rsid w:val="00C50128"/>
    <w:rsid w:val="00C51256"/>
    <w:rsid w:val="00C51B73"/>
    <w:rsid w:val="00C538B3"/>
    <w:rsid w:val="00C545FF"/>
    <w:rsid w:val="00C553B3"/>
    <w:rsid w:val="00C55583"/>
    <w:rsid w:val="00C55C2D"/>
    <w:rsid w:val="00C55EE8"/>
    <w:rsid w:val="00C5673B"/>
    <w:rsid w:val="00C6105D"/>
    <w:rsid w:val="00C611EA"/>
    <w:rsid w:val="00C61B56"/>
    <w:rsid w:val="00C62032"/>
    <w:rsid w:val="00C632FD"/>
    <w:rsid w:val="00C636AB"/>
    <w:rsid w:val="00C6380C"/>
    <w:rsid w:val="00C63C62"/>
    <w:rsid w:val="00C6469D"/>
    <w:rsid w:val="00C65557"/>
    <w:rsid w:val="00C668EE"/>
    <w:rsid w:val="00C66ABE"/>
    <w:rsid w:val="00C66B83"/>
    <w:rsid w:val="00C670A3"/>
    <w:rsid w:val="00C7005A"/>
    <w:rsid w:val="00C704D5"/>
    <w:rsid w:val="00C70BC0"/>
    <w:rsid w:val="00C71139"/>
    <w:rsid w:val="00C7151C"/>
    <w:rsid w:val="00C7234A"/>
    <w:rsid w:val="00C7237E"/>
    <w:rsid w:val="00C7290F"/>
    <w:rsid w:val="00C73546"/>
    <w:rsid w:val="00C747B8"/>
    <w:rsid w:val="00C751F0"/>
    <w:rsid w:val="00C76163"/>
    <w:rsid w:val="00C77B5F"/>
    <w:rsid w:val="00C80C2A"/>
    <w:rsid w:val="00C81FB0"/>
    <w:rsid w:val="00C8202B"/>
    <w:rsid w:val="00C82ED9"/>
    <w:rsid w:val="00C82FCF"/>
    <w:rsid w:val="00C8328B"/>
    <w:rsid w:val="00C838B2"/>
    <w:rsid w:val="00C84003"/>
    <w:rsid w:val="00C84FFB"/>
    <w:rsid w:val="00C85896"/>
    <w:rsid w:val="00C86815"/>
    <w:rsid w:val="00C87914"/>
    <w:rsid w:val="00C87F0F"/>
    <w:rsid w:val="00C9084A"/>
    <w:rsid w:val="00C90A8C"/>
    <w:rsid w:val="00C90CB7"/>
    <w:rsid w:val="00C91AA8"/>
    <w:rsid w:val="00C93A1E"/>
    <w:rsid w:val="00C94453"/>
    <w:rsid w:val="00C957C7"/>
    <w:rsid w:val="00C97699"/>
    <w:rsid w:val="00CA1A6E"/>
    <w:rsid w:val="00CA232B"/>
    <w:rsid w:val="00CA7889"/>
    <w:rsid w:val="00CB0146"/>
    <w:rsid w:val="00CB016E"/>
    <w:rsid w:val="00CB038A"/>
    <w:rsid w:val="00CB34CA"/>
    <w:rsid w:val="00CB3703"/>
    <w:rsid w:val="00CB54D6"/>
    <w:rsid w:val="00CC0552"/>
    <w:rsid w:val="00CC0E8F"/>
    <w:rsid w:val="00CC218A"/>
    <w:rsid w:val="00CC25E9"/>
    <w:rsid w:val="00CC41D0"/>
    <w:rsid w:val="00CC4C52"/>
    <w:rsid w:val="00CC593E"/>
    <w:rsid w:val="00CC726B"/>
    <w:rsid w:val="00CC7EBF"/>
    <w:rsid w:val="00CD0E6E"/>
    <w:rsid w:val="00CD24C6"/>
    <w:rsid w:val="00CD4AB4"/>
    <w:rsid w:val="00CD4BEC"/>
    <w:rsid w:val="00CD7492"/>
    <w:rsid w:val="00CD7844"/>
    <w:rsid w:val="00CE05D8"/>
    <w:rsid w:val="00CE0681"/>
    <w:rsid w:val="00CE06D0"/>
    <w:rsid w:val="00CE0827"/>
    <w:rsid w:val="00CE1DF7"/>
    <w:rsid w:val="00CE39BF"/>
    <w:rsid w:val="00CE3A6B"/>
    <w:rsid w:val="00CE6038"/>
    <w:rsid w:val="00CE6393"/>
    <w:rsid w:val="00CE667D"/>
    <w:rsid w:val="00CE6751"/>
    <w:rsid w:val="00CE77BA"/>
    <w:rsid w:val="00CF04C6"/>
    <w:rsid w:val="00CF122F"/>
    <w:rsid w:val="00CF1595"/>
    <w:rsid w:val="00CF1D14"/>
    <w:rsid w:val="00CF329C"/>
    <w:rsid w:val="00CF4F9B"/>
    <w:rsid w:val="00CF51A3"/>
    <w:rsid w:val="00CF62F1"/>
    <w:rsid w:val="00CF66B9"/>
    <w:rsid w:val="00CF789A"/>
    <w:rsid w:val="00CF7C52"/>
    <w:rsid w:val="00D001C1"/>
    <w:rsid w:val="00D00211"/>
    <w:rsid w:val="00D0138A"/>
    <w:rsid w:val="00D013FB"/>
    <w:rsid w:val="00D020C6"/>
    <w:rsid w:val="00D021BC"/>
    <w:rsid w:val="00D0261E"/>
    <w:rsid w:val="00D0461F"/>
    <w:rsid w:val="00D05DF8"/>
    <w:rsid w:val="00D06133"/>
    <w:rsid w:val="00D06309"/>
    <w:rsid w:val="00D07439"/>
    <w:rsid w:val="00D10606"/>
    <w:rsid w:val="00D10B30"/>
    <w:rsid w:val="00D116E8"/>
    <w:rsid w:val="00D12BC2"/>
    <w:rsid w:val="00D13617"/>
    <w:rsid w:val="00D13A5F"/>
    <w:rsid w:val="00D142FD"/>
    <w:rsid w:val="00D15918"/>
    <w:rsid w:val="00D167CF"/>
    <w:rsid w:val="00D17721"/>
    <w:rsid w:val="00D20D7E"/>
    <w:rsid w:val="00D21ABE"/>
    <w:rsid w:val="00D23116"/>
    <w:rsid w:val="00D23484"/>
    <w:rsid w:val="00D24E65"/>
    <w:rsid w:val="00D24F17"/>
    <w:rsid w:val="00D266D7"/>
    <w:rsid w:val="00D27872"/>
    <w:rsid w:val="00D2787F"/>
    <w:rsid w:val="00D27C7F"/>
    <w:rsid w:val="00D27EDC"/>
    <w:rsid w:val="00D31BB9"/>
    <w:rsid w:val="00D33483"/>
    <w:rsid w:val="00D335BB"/>
    <w:rsid w:val="00D34A5B"/>
    <w:rsid w:val="00D34D78"/>
    <w:rsid w:val="00D3507B"/>
    <w:rsid w:val="00D351EA"/>
    <w:rsid w:val="00D363F7"/>
    <w:rsid w:val="00D3787F"/>
    <w:rsid w:val="00D41924"/>
    <w:rsid w:val="00D41DDF"/>
    <w:rsid w:val="00D42E11"/>
    <w:rsid w:val="00D43403"/>
    <w:rsid w:val="00D43B48"/>
    <w:rsid w:val="00D43C66"/>
    <w:rsid w:val="00D43E6F"/>
    <w:rsid w:val="00D454BD"/>
    <w:rsid w:val="00D4583F"/>
    <w:rsid w:val="00D45FAD"/>
    <w:rsid w:val="00D45FBC"/>
    <w:rsid w:val="00D45FC6"/>
    <w:rsid w:val="00D4607D"/>
    <w:rsid w:val="00D46638"/>
    <w:rsid w:val="00D47C93"/>
    <w:rsid w:val="00D51406"/>
    <w:rsid w:val="00D532C4"/>
    <w:rsid w:val="00D54ECB"/>
    <w:rsid w:val="00D550B8"/>
    <w:rsid w:val="00D56670"/>
    <w:rsid w:val="00D56C6D"/>
    <w:rsid w:val="00D57D78"/>
    <w:rsid w:val="00D57F90"/>
    <w:rsid w:val="00D62480"/>
    <w:rsid w:val="00D62E71"/>
    <w:rsid w:val="00D634CF"/>
    <w:rsid w:val="00D640DA"/>
    <w:rsid w:val="00D64518"/>
    <w:rsid w:val="00D64907"/>
    <w:rsid w:val="00D64F60"/>
    <w:rsid w:val="00D66FCE"/>
    <w:rsid w:val="00D70AE0"/>
    <w:rsid w:val="00D72282"/>
    <w:rsid w:val="00D72B65"/>
    <w:rsid w:val="00D7371C"/>
    <w:rsid w:val="00D740CA"/>
    <w:rsid w:val="00D7424B"/>
    <w:rsid w:val="00D7463D"/>
    <w:rsid w:val="00D74B8D"/>
    <w:rsid w:val="00D75347"/>
    <w:rsid w:val="00D76948"/>
    <w:rsid w:val="00D769EE"/>
    <w:rsid w:val="00D76C23"/>
    <w:rsid w:val="00D83874"/>
    <w:rsid w:val="00D840B7"/>
    <w:rsid w:val="00D849F5"/>
    <w:rsid w:val="00D85728"/>
    <w:rsid w:val="00D85CD6"/>
    <w:rsid w:val="00D8615C"/>
    <w:rsid w:val="00D902C7"/>
    <w:rsid w:val="00D91614"/>
    <w:rsid w:val="00D92DA9"/>
    <w:rsid w:val="00D92E5D"/>
    <w:rsid w:val="00D93639"/>
    <w:rsid w:val="00D937D6"/>
    <w:rsid w:val="00D93887"/>
    <w:rsid w:val="00D93B73"/>
    <w:rsid w:val="00D9438F"/>
    <w:rsid w:val="00DA0959"/>
    <w:rsid w:val="00DA1387"/>
    <w:rsid w:val="00DA1722"/>
    <w:rsid w:val="00DA3321"/>
    <w:rsid w:val="00DA3E75"/>
    <w:rsid w:val="00DA46B2"/>
    <w:rsid w:val="00DA6B4B"/>
    <w:rsid w:val="00DA6CF8"/>
    <w:rsid w:val="00DA6F60"/>
    <w:rsid w:val="00DB0564"/>
    <w:rsid w:val="00DB0A35"/>
    <w:rsid w:val="00DB1742"/>
    <w:rsid w:val="00DB2E8F"/>
    <w:rsid w:val="00DB2F7E"/>
    <w:rsid w:val="00DB407A"/>
    <w:rsid w:val="00DB4631"/>
    <w:rsid w:val="00DB4FA4"/>
    <w:rsid w:val="00DB5C61"/>
    <w:rsid w:val="00DB6390"/>
    <w:rsid w:val="00DB639E"/>
    <w:rsid w:val="00DB63B9"/>
    <w:rsid w:val="00DB6ED1"/>
    <w:rsid w:val="00DC0D7C"/>
    <w:rsid w:val="00DC1212"/>
    <w:rsid w:val="00DC1E72"/>
    <w:rsid w:val="00DC2091"/>
    <w:rsid w:val="00DC2C91"/>
    <w:rsid w:val="00DC35D1"/>
    <w:rsid w:val="00DC4FFC"/>
    <w:rsid w:val="00DC79A5"/>
    <w:rsid w:val="00DD001C"/>
    <w:rsid w:val="00DD24CA"/>
    <w:rsid w:val="00DD390C"/>
    <w:rsid w:val="00DD4CEB"/>
    <w:rsid w:val="00DD555A"/>
    <w:rsid w:val="00DD7B05"/>
    <w:rsid w:val="00DE1C51"/>
    <w:rsid w:val="00DE3F41"/>
    <w:rsid w:val="00DE4B97"/>
    <w:rsid w:val="00DE613D"/>
    <w:rsid w:val="00DE6403"/>
    <w:rsid w:val="00DE72CC"/>
    <w:rsid w:val="00DF0CC1"/>
    <w:rsid w:val="00DF2997"/>
    <w:rsid w:val="00DF3AEE"/>
    <w:rsid w:val="00DF3F69"/>
    <w:rsid w:val="00DF7136"/>
    <w:rsid w:val="00DF7612"/>
    <w:rsid w:val="00DF7A91"/>
    <w:rsid w:val="00E0275E"/>
    <w:rsid w:val="00E05FFF"/>
    <w:rsid w:val="00E068AD"/>
    <w:rsid w:val="00E10479"/>
    <w:rsid w:val="00E10E90"/>
    <w:rsid w:val="00E11089"/>
    <w:rsid w:val="00E13DA2"/>
    <w:rsid w:val="00E16BA3"/>
    <w:rsid w:val="00E17179"/>
    <w:rsid w:val="00E2127F"/>
    <w:rsid w:val="00E21BFB"/>
    <w:rsid w:val="00E2251E"/>
    <w:rsid w:val="00E22C87"/>
    <w:rsid w:val="00E24213"/>
    <w:rsid w:val="00E24B46"/>
    <w:rsid w:val="00E25002"/>
    <w:rsid w:val="00E2729E"/>
    <w:rsid w:val="00E27F36"/>
    <w:rsid w:val="00E30DA9"/>
    <w:rsid w:val="00E30F47"/>
    <w:rsid w:val="00E32450"/>
    <w:rsid w:val="00E32A02"/>
    <w:rsid w:val="00E32BEE"/>
    <w:rsid w:val="00E32D91"/>
    <w:rsid w:val="00E32F91"/>
    <w:rsid w:val="00E357CB"/>
    <w:rsid w:val="00E35E0B"/>
    <w:rsid w:val="00E3606A"/>
    <w:rsid w:val="00E3757E"/>
    <w:rsid w:val="00E401FD"/>
    <w:rsid w:val="00E40277"/>
    <w:rsid w:val="00E41BB3"/>
    <w:rsid w:val="00E422C8"/>
    <w:rsid w:val="00E43505"/>
    <w:rsid w:val="00E44E95"/>
    <w:rsid w:val="00E45C8A"/>
    <w:rsid w:val="00E46907"/>
    <w:rsid w:val="00E46B8D"/>
    <w:rsid w:val="00E5325B"/>
    <w:rsid w:val="00E543AB"/>
    <w:rsid w:val="00E5654C"/>
    <w:rsid w:val="00E567EE"/>
    <w:rsid w:val="00E56D2F"/>
    <w:rsid w:val="00E60197"/>
    <w:rsid w:val="00E60D2D"/>
    <w:rsid w:val="00E631A9"/>
    <w:rsid w:val="00E63D9F"/>
    <w:rsid w:val="00E64879"/>
    <w:rsid w:val="00E64D61"/>
    <w:rsid w:val="00E66BD4"/>
    <w:rsid w:val="00E66EB1"/>
    <w:rsid w:val="00E67879"/>
    <w:rsid w:val="00E67B3A"/>
    <w:rsid w:val="00E7085F"/>
    <w:rsid w:val="00E7148A"/>
    <w:rsid w:val="00E7749B"/>
    <w:rsid w:val="00E812EE"/>
    <w:rsid w:val="00E830CA"/>
    <w:rsid w:val="00E84711"/>
    <w:rsid w:val="00E859C6"/>
    <w:rsid w:val="00E864A9"/>
    <w:rsid w:val="00E86F3F"/>
    <w:rsid w:val="00E8704C"/>
    <w:rsid w:val="00E877AD"/>
    <w:rsid w:val="00E87FDD"/>
    <w:rsid w:val="00E906CE"/>
    <w:rsid w:val="00E90D8F"/>
    <w:rsid w:val="00E91CD9"/>
    <w:rsid w:val="00E93C0D"/>
    <w:rsid w:val="00E93D95"/>
    <w:rsid w:val="00E9417B"/>
    <w:rsid w:val="00E94C8E"/>
    <w:rsid w:val="00E95C0A"/>
    <w:rsid w:val="00E964AD"/>
    <w:rsid w:val="00E973C6"/>
    <w:rsid w:val="00E97651"/>
    <w:rsid w:val="00EA1077"/>
    <w:rsid w:val="00EA15C8"/>
    <w:rsid w:val="00EA2C5D"/>
    <w:rsid w:val="00EA3554"/>
    <w:rsid w:val="00EA56A1"/>
    <w:rsid w:val="00EA6224"/>
    <w:rsid w:val="00EA6D49"/>
    <w:rsid w:val="00EA7B55"/>
    <w:rsid w:val="00EA7C25"/>
    <w:rsid w:val="00EB0E1B"/>
    <w:rsid w:val="00EB38F5"/>
    <w:rsid w:val="00EB4A4D"/>
    <w:rsid w:val="00EB5210"/>
    <w:rsid w:val="00EB5E6B"/>
    <w:rsid w:val="00EB6B4E"/>
    <w:rsid w:val="00EB7B2F"/>
    <w:rsid w:val="00EC05BF"/>
    <w:rsid w:val="00EC075C"/>
    <w:rsid w:val="00EC0A4D"/>
    <w:rsid w:val="00EC0A76"/>
    <w:rsid w:val="00EC24FD"/>
    <w:rsid w:val="00EC335D"/>
    <w:rsid w:val="00EC3646"/>
    <w:rsid w:val="00EC4FA8"/>
    <w:rsid w:val="00EC5138"/>
    <w:rsid w:val="00EC5A6D"/>
    <w:rsid w:val="00EC6346"/>
    <w:rsid w:val="00EC6563"/>
    <w:rsid w:val="00EC7BC3"/>
    <w:rsid w:val="00ED0887"/>
    <w:rsid w:val="00ED148B"/>
    <w:rsid w:val="00ED1B6F"/>
    <w:rsid w:val="00ED1C32"/>
    <w:rsid w:val="00ED2899"/>
    <w:rsid w:val="00ED2C97"/>
    <w:rsid w:val="00ED55E5"/>
    <w:rsid w:val="00ED7600"/>
    <w:rsid w:val="00ED7738"/>
    <w:rsid w:val="00EE2AF9"/>
    <w:rsid w:val="00EE345B"/>
    <w:rsid w:val="00EE5299"/>
    <w:rsid w:val="00EE5481"/>
    <w:rsid w:val="00EE5DD4"/>
    <w:rsid w:val="00EE5FAA"/>
    <w:rsid w:val="00EE68D4"/>
    <w:rsid w:val="00EE7B92"/>
    <w:rsid w:val="00EF220D"/>
    <w:rsid w:val="00EF2A70"/>
    <w:rsid w:val="00EF4674"/>
    <w:rsid w:val="00EF57D2"/>
    <w:rsid w:val="00EF63C1"/>
    <w:rsid w:val="00EF694A"/>
    <w:rsid w:val="00EF71C3"/>
    <w:rsid w:val="00F00827"/>
    <w:rsid w:val="00F04005"/>
    <w:rsid w:val="00F04098"/>
    <w:rsid w:val="00F040A7"/>
    <w:rsid w:val="00F0561E"/>
    <w:rsid w:val="00F06452"/>
    <w:rsid w:val="00F067FE"/>
    <w:rsid w:val="00F06A45"/>
    <w:rsid w:val="00F06F27"/>
    <w:rsid w:val="00F07E66"/>
    <w:rsid w:val="00F10E13"/>
    <w:rsid w:val="00F11B88"/>
    <w:rsid w:val="00F11CAA"/>
    <w:rsid w:val="00F1362C"/>
    <w:rsid w:val="00F1464C"/>
    <w:rsid w:val="00F14DFA"/>
    <w:rsid w:val="00F173B3"/>
    <w:rsid w:val="00F21CE9"/>
    <w:rsid w:val="00F25906"/>
    <w:rsid w:val="00F261EC"/>
    <w:rsid w:val="00F26458"/>
    <w:rsid w:val="00F26B55"/>
    <w:rsid w:val="00F302AC"/>
    <w:rsid w:val="00F30758"/>
    <w:rsid w:val="00F30C16"/>
    <w:rsid w:val="00F315F9"/>
    <w:rsid w:val="00F317FD"/>
    <w:rsid w:val="00F31ADD"/>
    <w:rsid w:val="00F31DD4"/>
    <w:rsid w:val="00F323A8"/>
    <w:rsid w:val="00F3643E"/>
    <w:rsid w:val="00F36637"/>
    <w:rsid w:val="00F37829"/>
    <w:rsid w:val="00F37BF2"/>
    <w:rsid w:val="00F4066F"/>
    <w:rsid w:val="00F41720"/>
    <w:rsid w:val="00F42A82"/>
    <w:rsid w:val="00F437FC"/>
    <w:rsid w:val="00F43CC5"/>
    <w:rsid w:val="00F52EB2"/>
    <w:rsid w:val="00F537A8"/>
    <w:rsid w:val="00F542EB"/>
    <w:rsid w:val="00F543B7"/>
    <w:rsid w:val="00F55762"/>
    <w:rsid w:val="00F55CDA"/>
    <w:rsid w:val="00F5704F"/>
    <w:rsid w:val="00F57B30"/>
    <w:rsid w:val="00F6094A"/>
    <w:rsid w:val="00F617B0"/>
    <w:rsid w:val="00F62F0D"/>
    <w:rsid w:val="00F644AF"/>
    <w:rsid w:val="00F65D1A"/>
    <w:rsid w:val="00F66723"/>
    <w:rsid w:val="00F66966"/>
    <w:rsid w:val="00F6750C"/>
    <w:rsid w:val="00F67C4A"/>
    <w:rsid w:val="00F71AE1"/>
    <w:rsid w:val="00F7236A"/>
    <w:rsid w:val="00F72A60"/>
    <w:rsid w:val="00F72C34"/>
    <w:rsid w:val="00F749EF"/>
    <w:rsid w:val="00F767A4"/>
    <w:rsid w:val="00F77775"/>
    <w:rsid w:val="00F777F7"/>
    <w:rsid w:val="00F80BAF"/>
    <w:rsid w:val="00F824F5"/>
    <w:rsid w:val="00F8269B"/>
    <w:rsid w:val="00F840A6"/>
    <w:rsid w:val="00F87C23"/>
    <w:rsid w:val="00F904E6"/>
    <w:rsid w:val="00F90A63"/>
    <w:rsid w:val="00F91668"/>
    <w:rsid w:val="00F92B5C"/>
    <w:rsid w:val="00F937F1"/>
    <w:rsid w:val="00F93D28"/>
    <w:rsid w:val="00F93EEA"/>
    <w:rsid w:val="00F93FB2"/>
    <w:rsid w:val="00F96151"/>
    <w:rsid w:val="00F971B8"/>
    <w:rsid w:val="00F9724B"/>
    <w:rsid w:val="00F97747"/>
    <w:rsid w:val="00FA019C"/>
    <w:rsid w:val="00FA02A4"/>
    <w:rsid w:val="00FA1A16"/>
    <w:rsid w:val="00FA365A"/>
    <w:rsid w:val="00FA5271"/>
    <w:rsid w:val="00FA5A7F"/>
    <w:rsid w:val="00FA6035"/>
    <w:rsid w:val="00FA61FF"/>
    <w:rsid w:val="00FA7AEC"/>
    <w:rsid w:val="00FB0DEB"/>
    <w:rsid w:val="00FB0E34"/>
    <w:rsid w:val="00FB201B"/>
    <w:rsid w:val="00FB216D"/>
    <w:rsid w:val="00FB3FEF"/>
    <w:rsid w:val="00FB43DC"/>
    <w:rsid w:val="00FB5311"/>
    <w:rsid w:val="00FB60D1"/>
    <w:rsid w:val="00FB68AA"/>
    <w:rsid w:val="00FB6C8C"/>
    <w:rsid w:val="00FB72B2"/>
    <w:rsid w:val="00FB730D"/>
    <w:rsid w:val="00FB7C71"/>
    <w:rsid w:val="00FB7D06"/>
    <w:rsid w:val="00FC0A81"/>
    <w:rsid w:val="00FC0EE0"/>
    <w:rsid w:val="00FC29B9"/>
    <w:rsid w:val="00FC5445"/>
    <w:rsid w:val="00FC695A"/>
    <w:rsid w:val="00FC6CC2"/>
    <w:rsid w:val="00FC6DDD"/>
    <w:rsid w:val="00FC6FD3"/>
    <w:rsid w:val="00FD1234"/>
    <w:rsid w:val="00FD1B9D"/>
    <w:rsid w:val="00FD2C81"/>
    <w:rsid w:val="00FD2F88"/>
    <w:rsid w:val="00FD4F6C"/>
    <w:rsid w:val="00FD5C5B"/>
    <w:rsid w:val="00FD6065"/>
    <w:rsid w:val="00FD6180"/>
    <w:rsid w:val="00FD759B"/>
    <w:rsid w:val="00FE1C76"/>
    <w:rsid w:val="00FE2260"/>
    <w:rsid w:val="00FE2FFA"/>
    <w:rsid w:val="00FE3A0A"/>
    <w:rsid w:val="00FE67FF"/>
    <w:rsid w:val="00FE6F53"/>
    <w:rsid w:val="00FE703A"/>
    <w:rsid w:val="00FF113C"/>
    <w:rsid w:val="00FF159A"/>
    <w:rsid w:val="00FF313F"/>
    <w:rsid w:val="00FF3918"/>
    <w:rsid w:val="00FF535E"/>
    <w:rsid w:val="00FF5AB1"/>
    <w:rsid w:val="00FF7540"/>
    <w:rsid w:val="06E69BB6"/>
    <w:rsid w:val="092A38C8"/>
    <w:rsid w:val="0A55C2F6"/>
    <w:rsid w:val="0D9B9468"/>
    <w:rsid w:val="0EB25D88"/>
    <w:rsid w:val="0FFB5622"/>
    <w:rsid w:val="16487AF6"/>
    <w:rsid w:val="18E7D5F0"/>
    <w:rsid w:val="1D956287"/>
    <w:rsid w:val="27028305"/>
    <w:rsid w:val="31183856"/>
    <w:rsid w:val="32E68268"/>
    <w:rsid w:val="40BBF599"/>
    <w:rsid w:val="57A84BFF"/>
    <w:rsid w:val="5CAFE904"/>
    <w:rsid w:val="63292F52"/>
    <w:rsid w:val="7072D899"/>
    <w:rsid w:val="707AA8CB"/>
    <w:rsid w:val="7108C3CA"/>
    <w:rsid w:val="73283F09"/>
    <w:rsid w:val="7763FEE5"/>
    <w:rsid w:val="779429B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80917974-DFB0-4131-BDE0-727571E0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991FCF"/>
    <w:pPr>
      <w:numPr>
        <w:ilvl w:val="2"/>
        <w:numId w:val="5"/>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uiPriority w:val="99"/>
    <w:qFormat/>
    <w:rsid w:val="00B3660B"/>
    <w:rPr>
      <w:rFonts w:eastAsia="Times New Roman"/>
      <w:b/>
    </w:rPr>
  </w:style>
  <w:style w:type="character" w:customStyle="1" w:styleId="TAHCar">
    <w:name w:val="TAH Car"/>
    <w:link w:val="TAH"/>
    <w:uiPriority w:val="99"/>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paragraph">
    <w:name w:val="paragraph"/>
    <w:basedOn w:val="Normal"/>
    <w:rsid w:val="00B07822"/>
    <w:pPr>
      <w:spacing w:before="100" w:beforeAutospacing="1" w:after="100" w:afterAutospacing="1" w:line="240" w:lineRule="auto"/>
    </w:pPr>
    <w:rPr>
      <w:rFonts w:eastAsia="Times New Roman" w:cs="Times New Roman"/>
      <w:sz w:val="24"/>
      <w:szCs w:val="24"/>
      <w:lang w:val="fr-FR" w:eastAsia="fr-FR"/>
    </w:rPr>
  </w:style>
  <w:style w:type="character" w:customStyle="1" w:styleId="normaltextrun">
    <w:name w:val="normaltextrun"/>
    <w:basedOn w:val="DefaultParagraphFont"/>
    <w:rsid w:val="00B07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07940568">
      <w:bodyDiv w:val="1"/>
      <w:marLeft w:val="0"/>
      <w:marRight w:val="0"/>
      <w:marTop w:val="0"/>
      <w:marBottom w:val="0"/>
      <w:divBdr>
        <w:top w:val="none" w:sz="0" w:space="0" w:color="auto"/>
        <w:left w:val="none" w:sz="0" w:space="0" w:color="auto"/>
        <w:bottom w:val="none" w:sz="0" w:space="0" w:color="auto"/>
        <w:right w:val="none" w:sz="0" w:space="0" w:color="auto"/>
      </w:divBdr>
      <w:divsChild>
        <w:div w:id="1279407878">
          <w:marLeft w:val="547"/>
          <w:marRight w:val="0"/>
          <w:marTop w:val="0"/>
          <w:marBottom w:val="160"/>
          <w:divBdr>
            <w:top w:val="none" w:sz="0" w:space="0" w:color="auto"/>
            <w:left w:val="none" w:sz="0" w:space="0" w:color="auto"/>
            <w:bottom w:val="none" w:sz="0" w:space="0" w:color="auto"/>
            <w:right w:val="none" w:sz="0" w:space="0" w:color="auto"/>
          </w:divBdr>
        </w:div>
        <w:div w:id="1729261810">
          <w:marLeft w:val="547"/>
          <w:marRight w:val="0"/>
          <w:marTop w:val="0"/>
          <w:marBottom w:val="160"/>
          <w:divBdr>
            <w:top w:val="none" w:sz="0" w:space="0" w:color="auto"/>
            <w:left w:val="none" w:sz="0" w:space="0" w:color="auto"/>
            <w:bottom w:val="none" w:sz="0" w:space="0" w:color="auto"/>
            <w:right w:val="none" w:sz="0" w:space="0" w:color="auto"/>
          </w:divBdr>
        </w:div>
      </w:divsChild>
    </w:div>
    <w:div w:id="110052179">
      <w:bodyDiv w:val="1"/>
      <w:marLeft w:val="0"/>
      <w:marRight w:val="0"/>
      <w:marTop w:val="0"/>
      <w:marBottom w:val="0"/>
      <w:divBdr>
        <w:top w:val="none" w:sz="0" w:space="0" w:color="auto"/>
        <w:left w:val="none" w:sz="0" w:space="0" w:color="auto"/>
        <w:bottom w:val="none" w:sz="0" w:space="0" w:color="auto"/>
        <w:right w:val="none" w:sz="0" w:space="0" w:color="auto"/>
      </w:divBdr>
      <w:divsChild>
        <w:div w:id="621039146">
          <w:marLeft w:val="547"/>
          <w:marRight w:val="0"/>
          <w:marTop w:val="0"/>
          <w:marBottom w:val="160"/>
          <w:divBdr>
            <w:top w:val="none" w:sz="0" w:space="0" w:color="auto"/>
            <w:left w:val="none" w:sz="0" w:space="0" w:color="auto"/>
            <w:bottom w:val="none" w:sz="0" w:space="0" w:color="auto"/>
            <w:right w:val="none" w:sz="0" w:space="0" w:color="auto"/>
          </w:divBdr>
        </w:div>
        <w:div w:id="870151240">
          <w:marLeft w:val="547"/>
          <w:marRight w:val="0"/>
          <w:marTop w:val="0"/>
          <w:marBottom w:val="160"/>
          <w:divBdr>
            <w:top w:val="none" w:sz="0" w:space="0" w:color="auto"/>
            <w:left w:val="none" w:sz="0" w:space="0" w:color="auto"/>
            <w:bottom w:val="none" w:sz="0" w:space="0" w:color="auto"/>
            <w:right w:val="none" w:sz="0" w:space="0" w:color="auto"/>
          </w:divBdr>
        </w:div>
      </w:divsChild>
    </w:div>
    <w:div w:id="183521056">
      <w:bodyDiv w:val="1"/>
      <w:marLeft w:val="0"/>
      <w:marRight w:val="0"/>
      <w:marTop w:val="0"/>
      <w:marBottom w:val="0"/>
      <w:divBdr>
        <w:top w:val="none" w:sz="0" w:space="0" w:color="auto"/>
        <w:left w:val="none" w:sz="0" w:space="0" w:color="auto"/>
        <w:bottom w:val="none" w:sz="0" w:space="0" w:color="auto"/>
        <w:right w:val="none" w:sz="0" w:space="0" w:color="auto"/>
      </w:divBdr>
    </w:div>
    <w:div w:id="243535933">
      <w:bodyDiv w:val="1"/>
      <w:marLeft w:val="0"/>
      <w:marRight w:val="0"/>
      <w:marTop w:val="0"/>
      <w:marBottom w:val="0"/>
      <w:divBdr>
        <w:top w:val="none" w:sz="0" w:space="0" w:color="auto"/>
        <w:left w:val="none" w:sz="0" w:space="0" w:color="auto"/>
        <w:bottom w:val="none" w:sz="0" w:space="0" w:color="auto"/>
        <w:right w:val="none" w:sz="0" w:space="0" w:color="auto"/>
      </w:divBdr>
    </w:div>
    <w:div w:id="298145456">
      <w:bodyDiv w:val="1"/>
      <w:marLeft w:val="0"/>
      <w:marRight w:val="0"/>
      <w:marTop w:val="0"/>
      <w:marBottom w:val="0"/>
      <w:divBdr>
        <w:top w:val="none" w:sz="0" w:space="0" w:color="auto"/>
        <w:left w:val="none" w:sz="0" w:space="0" w:color="auto"/>
        <w:bottom w:val="none" w:sz="0" w:space="0" w:color="auto"/>
        <w:right w:val="none" w:sz="0" w:space="0" w:color="auto"/>
      </w:divBdr>
    </w:div>
    <w:div w:id="473958329">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664016342">
      <w:bodyDiv w:val="1"/>
      <w:marLeft w:val="0"/>
      <w:marRight w:val="0"/>
      <w:marTop w:val="0"/>
      <w:marBottom w:val="0"/>
      <w:divBdr>
        <w:top w:val="none" w:sz="0" w:space="0" w:color="auto"/>
        <w:left w:val="none" w:sz="0" w:space="0" w:color="auto"/>
        <w:bottom w:val="none" w:sz="0" w:space="0" w:color="auto"/>
        <w:right w:val="none" w:sz="0" w:space="0" w:color="auto"/>
      </w:divBdr>
    </w:div>
    <w:div w:id="690565815">
      <w:bodyDiv w:val="1"/>
      <w:marLeft w:val="0"/>
      <w:marRight w:val="0"/>
      <w:marTop w:val="0"/>
      <w:marBottom w:val="0"/>
      <w:divBdr>
        <w:top w:val="none" w:sz="0" w:space="0" w:color="auto"/>
        <w:left w:val="none" w:sz="0" w:space="0" w:color="auto"/>
        <w:bottom w:val="none" w:sz="0" w:space="0" w:color="auto"/>
        <w:right w:val="none" w:sz="0" w:space="0" w:color="auto"/>
      </w:divBdr>
    </w:div>
    <w:div w:id="736972722">
      <w:bodyDiv w:val="1"/>
      <w:marLeft w:val="0"/>
      <w:marRight w:val="0"/>
      <w:marTop w:val="0"/>
      <w:marBottom w:val="0"/>
      <w:divBdr>
        <w:top w:val="none" w:sz="0" w:space="0" w:color="auto"/>
        <w:left w:val="none" w:sz="0" w:space="0" w:color="auto"/>
        <w:bottom w:val="none" w:sz="0" w:space="0" w:color="auto"/>
        <w:right w:val="none" w:sz="0" w:space="0" w:color="auto"/>
      </w:divBdr>
    </w:div>
    <w:div w:id="1106196977">
      <w:bodyDiv w:val="1"/>
      <w:marLeft w:val="0"/>
      <w:marRight w:val="0"/>
      <w:marTop w:val="0"/>
      <w:marBottom w:val="0"/>
      <w:divBdr>
        <w:top w:val="none" w:sz="0" w:space="0" w:color="auto"/>
        <w:left w:val="none" w:sz="0" w:space="0" w:color="auto"/>
        <w:bottom w:val="none" w:sz="0" w:space="0" w:color="auto"/>
        <w:right w:val="none" w:sz="0" w:space="0" w:color="auto"/>
      </w:divBdr>
    </w:div>
    <w:div w:id="1121075552">
      <w:bodyDiv w:val="1"/>
      <w:marLeft w:val="0"/>
      <w:marRight w:val="0"/>
      <w:marTop w:val="0"/>
      <w:marBottom w:val="0"/>
      <w:divBdr>
        <w:top w:val="none" w:sz="0" w:space="0" w:color="auto"/>
        <w:left w:val="none" w:sz="0" w:space="0" w:color="auto"/>
        <w:bottom w:val="none" w:sz="0" w:space="0" w:color="auto"/>
        <w:right w:val="none" w:sz="0" w:space="0" w:color="auto"/>
      </w:divBdr>
    </w:div>
    <w:div w:id="1216356777">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80284243">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66985047">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36080074">
      <w:bodyDiv w:val="1"/>
      <w:marLeft w:val="0"/>
      <w:marRight w:val="0"/>
      <w:marTop w:val="0"/>
      <w:marBottom w:val="0"/>
      <w:divBdr>
        <w:top w:val="none" w:sz="0" w:space="0" w:color="auto"/>
        <w:left w:val="none" w:sz="0" w:space="0" w:color="auto"/>
        <w:bottom w:val="none" w:sz="0" w:space="0" w:color="auto"/>
        <w:right w:val="none" w:sz="0" w:space="0" w:color="auto"/>
      </w:divBdr>
    </w:div>
    <w:div w:id="1756902197">
      <w:bodyDiv w:val="1"/>
      <w:marLeft w:val="0"/>
      <w:marRight w:val="0"/>
      <w:marTop w:val="0"/>
      <w:marBottom w:val="0"/>
      <w:divBdr>
        <w:top w:val="none" w:sz="0" w:space="0" w:color="auto"/>
        <w:left w:val="none" w:sz="0" w:space="0" w:color="auto"/>
        <w:bottom w:val="none" w:sz="0" w:space="0" w:color="auto"/>
        <w:right w:val="none" w:sz="0" w:space="0" w:color="auto"/>
      </w:divBdr>
    </w:div>
    <w:div w:id="1928034613">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9728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5AIRPNAIUNRU-1328258698-11243</_dlc_DocId>
    <_dlc_DocIdUrl xmlns="71c5aaf6-e6ce-465b-b873-5148d2a4c105">
      <Url>https://nokia.sharepoint.com/sites/c5g/5gradio/_layouts/15/DocIdRedir.aspx?ID=5AIRPNAIUNRU-1328258698-11243</Url>
      <Description>5AIRPNAIUNRU-1328258698-11243</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5D9C3F-BE6E-4A52-9E80-40A08E511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4.xml><?xml version="1.0" encoding="utf-8"?>
<ds:datastoreItem xmlns:ds="http://schemas.openxmlformats.org/officeDocument/2006/customXml" ds:itemID="{040F397F-A09C-4C9F-962A-04D0618FF9F5}">
  <ds:schemaRefs>
    <ds:schemaRef ds:uri="http://schemas.openxmlformats.org/officeDocument/2006/bibliography"/>
  </ds:schemaRefs>
</ds:datastoreItem>
</file>

<file path=customXml/itemProps5.xml><?xml version="1.0" encoding="utf-8"?>
<ds:datastoreItem xmlns:ds="http://schemas.openxmlformats.org/officeDocument/2006/customXml" ds:itemID="{F49CC7E4-A141-44A9-8C17-F081F145120F}">
  <ds:schemaRefs>
    <ds:schemaRef ds:uri="http://schemas.microsoft.com/sharepoint/events"/>
  </ds:schemaRefs>
</ds:datastoreItem>
</file>

<file path=customXml/itemProps6.xml><?xml version="1.0" encoding="utf-8"?>
<ds:datastoreItem xmlns:ds="http://schemas.openxmlformats.org/officeDocument/2006/customXml" ds:itemID="{A139E552-2B3C-403A-9B48-D1099969BE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3494</TotalTime>
  <Pages>7</Pages>
  <Words>2400</Words>
  <Characters>13200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Nokia Shanghai Bell</cp:lastModifiedBy>
  <cp:revision>504</cp:revision>
  <dcterms:created xsi:type="dcterms:W3CDTF">2022-04-06T18:04:00Z</dcterms:created>
  <dcterms:modified xsi:type="dcterms:W3CDTF">2022-04-25T15:00:00Z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5bb2d600-dfc5-4582-b86a-06b14e769058</vt:lpwstr>
  </property>
</Properties>
</file>